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1C4" w:rsidRPr="003E2346" w:rsidRDefault="00CA01C4" w:rsidP="00CA01C4">
      <w:pPr>
        <w:keepNext/>
        <w:pageBreakBefore/>
        <w:tabs>
          <w:tab w:val="left" w:pos="2835"/>
        </w:tabs>
        <w:spacing w:before="120" w:after="120"/>
        <w:ind w:left="2835" w:hanging="2835"/>
        <w:outlineLvl w:val="0"/>
        <w:rPr>
          <w:rFonts w:eastAsia="Times"/>
          <w:kern w:val="32"/>
          <w:sz w:val="32"/>
          <w:szCs w:val="32"/>
          <w:lang w:eastAsia="en-AU"/>
        </w:rPr>
      </w:pPr>
      <w:bookmarkStart w:id="0" w:name="_Toc294866480"/>
      <w:bookmarkStart w:id="1" w:name="_Toc294874754"/>
      <w:bookmarkStart w:id="2" w:name="_Toc297631473"/>
      <w:r w:rsidRPr="003E2346">
        <w:rPr>
          <w:rFonts w:eastAsia="Times"/>
          <w:b/>
          <w:kern w:val="32"/>
          <w:sz w:val="32"/>
          <w:szCs w:val="32"/>
          <w:lang w:eastAsia="en-AU"/>
        </w:rPr>
        <w:t>ICANWK</w:t>
      </w:r>
      <w:bookmarkEnd w:id="0"/>
      <w:bookmarkEnd w:id="1"/>
      <w:r w:rsidRPr="003E2346">
        <w:rPr>
          <w:rFonts w:eastAsia="Times"/>
          <w:b/>
          <w:kern w:val="32"/>
          <w:sz w:val="32"/>
          <w:szCs w:val="32"/>
          <w:lang w:eastAsia="en-AU"/>
        </w:rPr>
        <w:t>-NEW</w:t>
      </w:r>
      <w:r w:rsidR="006A17C2" w:rsidRPr="003E2346">
        <w:rPr>
          <w:rFonts w:eastAsia="Times"/>
          <w:b/>
          <w:kern w:val="32"/>
          <w:sz w:val="32"/>
          <w:szCs w:val="32"/>
          <w:lang w:eastAsia="en-AU"/>
        </w:rPr>
        <w:t>1</w:t>
      </w:r>
      <w:r w:rsidR="000D6B89">
        <w:rPr>
          <w:rFonts w:eastAsia="Times"/>
          <w:b/>
          <w:kern w:val="32"/>
          <w:sz w:val="32"/>
          <w:szCs w:val="32"/>
          <w:lang w:eastAsia="en-AU"/>
        </w:rPr>
        <w:t>-level 5</w:t>
      </w:r>
      <w:r w:rsidRPr="003E2346">
        <w:rPr>
          <w:rFonts w:eastAsia="Times"/>
          <w:kern w:val="32"/>
          <w:sz w:val="32"/>
          <w:szCs w:val="32"/>
          <w:lang w:eastAsia="en-AU"/>
        </w:rPr>
        <w:tab/>
      </w:r>
      <w:bookmarkEnd w:id="2"/>
      <w:r w:rsidRPr="003E2346">
        <w:rPr>
          <w:rFonts w:eastAsia="Times"/>
          <w:b/>
          <w:kern w:val="32"/>
          <w:sz w:val="32"/>
          <w:szCs w:val="32"/>
          <w:lang w:eastAsia="en-AU"/>
        </w:rPr>
        <w:t>Configure and manage advanced enterprise virtual computing environment</w:t>
      </w:r>
    </w:p>
    <w:tbl>
      <w:tblPr>
        <w:tblW w:w="0" w:type="auto"/>
        <w:tblInd w:w="108" w:type="dxa"/>
        <w:tblLook w:val="01E0"/>
      </w:tblPr>
      <w:tblGrid>
        <w:gridCol w:w="2694"/>
        <w:gridCol w:w="5811"/>
      </w:tblGrid>
      <w:tr w:rsidR="00CA01C4" w:rsidRPr="00F2534D" w:rsidTr="00C6299B">
        <w:trPr>
          <w:cantSplit/>
        </w:trPr>
        <w:tc>
          <w:tcPr>
            <w:tcW w:w="2694" w:type="dxa"/>
            <w:hideMark/>
          </w:tcPr>
          <w:p w:rsidR="00CA01C4" w:rsidRPr="00F2534D" w:rsidRDefault="00CA01C4" w:rsidP="00CA01C4">
            <w:pPr>
              <w:rPr>
                <w:rFonts w:eastAsia="Times"/>
                <w:b/>
                <w:bCs/>
                <w:lang w:eastAsia="en-US"/>
              </w:rPr>
            </w:pPr>
            <w:r w:rsidRPr="00F2534D">
              <w:rPr>
                <w:rFonts w:eastAsia="Times"/>
                <w:b/>
                <w:bCs/>
                <w:lang w:eastAsia="en-US"/>
              </w:rPr>
              <w:t>Unit descriptor</w:t>
            </w:r>
          </w:p>
        </w:tc>
        <w:tc>
          <w:tcPr>
            <w:tcW w:w="5811" w:type="dxa"/>
          </w:tcPr>
          <w:p w:rsidR="00CA01C4" w:rsidRPr="00F2534D" w:rsidRDefault="00CA01C4" w:rsidP="00CA01C4">
            <w:pPr>
              <w:tabs>
                <w:tab w:val="left" w:pos="1798"/>
              </w:tabs>
              <w:spacing w:after="120"/>
              <w:rPr>
                <w:rFonts w:eastAsia="Times"/>
                <w:lang w:eastAsia="en-US"/>
              </w:rPr>
            </w:pPr>
            <w:r w:rsidRPr="00F2534D">
              <w:rPr>
                <w:rFonts w:eastAsia="Times"/>
                <w:lang w:eastAsia="en-US"/>
              </w:rPr>
              <w:t xml:space="preserve">This unit describes the performance outcomes, skills and knowledge required to </w:t>
            </w:r>
            <w:r w:rsidR="00C6299B">
              <w:rPr>
                <w:rFonts w:eastAsia="Times"/>
                <w:lang w:eastAsia="en-US"/>
              </w:rPr>
              <w:t>configure and manage advanced enterprise computing environments</w:t>
            </w:r>
            <w:r w:rsidRPr="00F2534D">
              <w:rPr>
                <w:rFonts w:eastAsia="Times"/>
                <w:lang w:eastAsia="en-US"/>
              </w:rPr>
              <w:t xml:space="preserve"> with the goal of providing a more </w:t>
            </w:r>
            <w:r w:rsidR="00EB4C4B">
              <w:rPr>
                <w:rFonts w:eastAsia="Times"/>
                <w:lang w:eastAsia="en-US"/>
              </w:rPr>
              <w:t xml:space="preserve">efficient and reliable </w:t>
            </w:r>
            <w:r w:rsidRPr="00F2534D">
              <w:rPr>
                <w:rFonts w:eastAsia="Times"/>
                <w:lang w:eastAsia="en-US"/>
              </w:rPr>
              <w:t>information and communications technology (ICT) environment.</w:t>
            </w:r>
          </w:p>
          <w:p w:rsidR="00CA01C4" w:rsidRPr="00F2534D" w:rsidRDefault="00CA01C4" w:rsidP="00CA01C4">
            <w:pPr>
              <w:tabs>
                <w:tab w:val="left" w:pos="1798"/>
              </w:tabs>
              <w:spacing w:after="120"/>
              <w:rPr>
                <w:rFonts w:eastAsia="Times"/>
                <w:lang w:eastAsia="en-US"/>
              </w:rPr>
            </w:pPr>
            <w:r w:rsidRPr="00F2534D">
              <w:rPr>
                <w:rFonts w:eastAsia="Times"/>
                <w:lang w:eastAsia="en-US"/>
              </w:rPr>
              <w:t xml:space="preserve">No licensing, legislative, regulatory or certification requirements apply to this unit at the time of endorsement but users should confirm requirements with the relevant federal, state or territory authority. </w:t>
            </w:r>
          </w:p>
        </w:tc>
      </w:tr>
      <w:tr w:rsidR="00CA01C4" w:rsidRPr="00F2534D" w:rsidTr="00C6299B">
        <w:trPr>
          <w:cantSplit/>
        </w:trPr>
        <w:tc>
          <w:tcPr>
            <w:tcW w:w="2694" w:type="dxa"/>
            <w:hideMark/>
          </w:tcPr>
          <w:p w:rsidR="00CA01C4" w:rsidRPr="00F2534D" w:rsidRDefault="00CA01C4" w:rsidP="00CA01C4">
            <w:pPr>
              <w:rPr>
                <w:rFonts w:eastAsia="Times"/>
                <w:b/>
                <w:bCs/>
                <w:lang w:eastAsia="en-US"/>
              </w:rPr>
            </w:pPr>
            <w:r w:rsidRPr="00F2534D">
              <w:rPr>
                <w:rFonts w:eastAsia="Times"/>
                <w:b/>
                <w:bCs/>
                <w:lang w:eastAsia="en-US"/>
              </w:rPr>
              <w:t>Employability skills</w:t>
            </w:r>
          </w:p>
        </w:tc>
        <w:tc>
          <w:tcPr>
            <w:tcW w:w="5811" w:type="dxa"/>
            <w:hideMark/>
          </w:tcPr>
          <w:p w:rsidR="00CA01C4" w:rsidRPr="00F2534D" w:rsidRDefault="00CA01C4" w:rsidP="00CA01C4">
            <w:pPr>
              <w:tabs>
                <w:tab w:val="left" w:pos="1798"/>
              </w:tabs>
              <w:spacing w:after="120"/>
              <w:rPr>
                <w:rFonts w:eastAsia="Times"/>
                <w:lang w:eastAsia="en-US"/>
              </w:rPr>
            </w:pPr>
            <w:r w:rsidRPr="00F2534D">
              <w:rPr>
                <w:rFonts w:eastAsia="Times"/>
                <w:lang w:eastAsia="en-US"/>
              </w:rPr>
              <w:t>This unit contains employability skills.</w:t>
            </w:r>
          </w:p>
        </w:tc>
      </w:tr>
      <w:tr w:rsidR="00CA01C4" w:rsidRPr="00F2534D" w:rsidTr="00C6299B">
        <w:trPr>
          <w:cantSplit/>
        </w:trPr>
        <w:tc>
          <w:tcPr>
            <w:tcW w:w="2694" w:type="dxa"/>
            <w:hideMark/>
          </w:tcPr>
          <w:p w:rsidR="00CA01C4" w:rsidRPr="00F2534D" w:rsidRDefault="00CA01C4" w:rsidP="00CA01C4">
            <w:pPr>
              <w:rPr>
                <w:rFonts w:eastAsia="Times"/>
                <w:b/>
                <w:bCs/>
                <w:lang w:eastAsia="en-US"/>
              </w:rPr>
            </w:pPr>
            <w:r w:rsidRPr="00F2534D">
              <w:rPr>
                <w:rFonts w:eastAsia="Times"/>
                <w:b/>
                <w:bCs/>
                <w:lang w:eastAsia="en-US"/>
              </w:rPr>
              <w:t>Application of the unit</w:t>
            </w:r>
          </w:p>
        </w:tc>
        <w:tc>
          <w:tcPr>
            <w:tcW w:w="5811" w:type="dxa"/>
          </w:tcPr>
          <w:p w:rsidR="00CA01C4" w:rsidRPr="00F2534D" w:rsidRDefault="00CA01C4" w:rsidP="00CA01C4">
            <w:pPr>
              <w:tabs>
                <w:tab w:val="left" w:pos="1798"/>
              </w:tabs>
              <w:spacing w:after="120"/>
              <w:rPr>
                <w:rFonts w:eastAsia="Times"/>
                <w:lang w:eastAsia="en-US"/>
              </w:rPr>
            </w:pPr>
            <w:r w:rsidRPr="00F2534D">
              <w:rPr>
                <w:rFonts w:eastAsia="Times"/>
                <w:lang w:eastAsia="en-US"/>
              </w:rPr>
              <w:t>This unit applies to senior networking staff responsible for increasing the sustainability of an organisation by using virtualisation technologies.</w:t>
            </w:r>
          </w:p>
        </w:tc>
      </w:tr>
      <w:tr w:rsidR="00CA01C4" w:rsidRPr="00F2534D" w:rsidTr="00C6299B">
        <w:trPr>
          <w:cantSplit/>
        </w:trPr>
        <w:tc>
          <w:tcPr>
            <w:tcW w:w="2694" w:type="dxa"/>
            <w:hideMark/>
          </w:tcPr>
          <w:p w:rsidR="00CA01C4" w:rsidRPr="00F2534D" w:rsidRDefault="00CA01C4" w:rsidP="00CA01C4">
            <w:pPr>
              <w:rPr>
                <w:rFonts w:eastAsia="Times"/>
                <w:b/>
                <w:bCs/>
                <w:lang w:eastAsia="en-US"/>
              </w:rPr>
            </w:pPr>
            <w:r w:rsidRPr="00F2534D">
              <w:rPr>
                <w:rFonts w:eastAsia="Times"/>
                <w:b/>
                <w:bCs/>
                <w:lang w:eastAsia="en-US"/>
              </w:rPr>
              <w:t>Unit sector</w:t>
            </w:r>
          </w:p>
        </w:tc>
        <w:tc>
          <w:tcPr>
            <w:tcW w:w="5811" w:type="dxa"/>
            <w:hideMark/>
          </w:tcPr>
          <w:p w:rsidR="00CA01C4" w:rsidRPr="00F2534D" w:rsidRDefault="00CA01C4" w:rsidP="00CA01C4">
            <w:pPr>
              <w:tabs>
                <w:tab w:val="left" w:pos="1798"/>
              </w:tabs>
              <w:spacing w:after="120"/>
              <w:rPr>
                <w:rFonts w:eastAsia="Times"/>
                <w:lang w:eastAsia="en-US"/>
              </w:rPr>
            </w:pPr>
            <w:r w:rsidRPr="00F2534D">
              <w:rPr>
                <w:rFonts w:eastAsia="Times"/>
                <w:lang w:eastAsia="en-US"/>
              </w:rPr>
              <w:t>Networking</w:t>
            </w:r>
          </w:p>
        </w:tc>
      </w:tr>
      <w:tr w:rsidR="00CA01C4" w:rsidRPr="00F2534D" w:rsidTr="003A77CF">
        <w:trPr>
          <w:cantSplit/>
          <w:trHeight w:val="657"/>
        </w:trPr>
        <w:tc>
          <w:tcPr>
            <w:tcW w:w="2694" w:type="dxa"/>
            <w:hideMark/>
          </w:tcPr>
          <w:p w:rsidR="00CA01C4" w:rsidRPr="00F2534D" w:rsidRDefault="00CA01C4" w:rsidP="00C6299B">
            <w:pPr>
              <w:pStyle w:val="TableHeading"/>
            </w:pPr>
            <w:r w:rsidRPr="00F2534D">
              <w:t>ELEMENT</w:t>
            </w:r>
          </w:p>
        </w:tc>
        <w:tc>
          <w:tcPr>
            <w:tcW w:w="5811" w:type="dxa"/>
            <w:hideMark/>
          </w:tcPr>
          <w:p w:rsidR="00CA01C4" w:rsidRPr="00F2534D" w:rsidRDefault="00CA01C4" w:rsidP="00C6299B">
            <w:pPr>
              <w:pStyle w:val="TableHeading"/>
            </w:pPr>
            <w:r w:rsidRPr="00F2534D">
              <w:t>PERFORMANCE CRITERIA</w:t>
            </w:r>
          </w:p>
        </w:tc>
      </w:tr>
      <w:tr w:rsidR="00CA01C4" w:rsidRPr="00F2534D" w:rsidTr="00C6299B">
        <w:trPr>
          <w:cantSplit/>
        </w:trPr>
        <w:tc>
          <w:tcPr>
            <w:tcW w:w="2694" w:type="dxa"/>
            <w:hideMark/>
          </w:tcPr>
          <w:p w:rsidR="00CA01C4" w:rsidRPr="00F2534D" w:rsidRDefault="00CA01C4" w:rsidP="00C6299B">
            <w:pPr>
              <w:pStyle w:val="Advisorytext"/>
              <w:rPr>
                <w:rFonts w:cs="Times New Roman"/>
                <w:sz w:val="24"/>
              </w:rPr>
            </w:pPr>
            <w:r w:rsidRPr="00F2534D">
              <w:rPr>
                <w:rFonts w:cs="Times New Roman"/>
                <w:sz w:val="24"/>
              </w:rPr>
              <w:t>Elements describe the essential outcomes of a unit of competency.</w:t>
            </w:r>
          </w:p>
        </w:tc>
        <w:tc>
          <w:tcPr>
            <w:tcW w:w="5811" w:type="dxa"/>
            <w:hideMark/>
          </w:tcPr>
          <w:p w:rsidR="00CA01C4" w:rsidRDefault="00CA01C4" w:rsidP="00C6299B">
            <w:pPr>
              <w:pStyle w:val="Advisorytext"/>
              <w:rPr>
                <w:rFonts w:cs="Times New Roman"/>
                <w:sz w:val="24"/>
              </w:rPr>
            </w:pPr>
            <w:r w:rsidRPr="00F2534D">
              <w:rPr>
                <w:rFonts w:cs="Times New Roman"/>
                <w:sz w:val="24"/>
              </w:rPr>
              <w:t xml:space="preserve">Performance criteria describe the performance needed to demonstrate achievement of the element. Where bold </w:t>
            </w:r>
            <w:proofErr w:type="spellStart"/>
            <w:r w:rsidRPr="00F2534D">
              <w:rPr>
                <w:rFonts w:cs="Times New Roman"/>
                <w:sz w:val="24"/>
              </w:rPr>
              <w:t>italicised</w:t>
            </w:r>
            <w:proofErr w:type="spellEnd"/>
            <w:r w:rsidRPr="00F2534D">
              <w:rPr>
                <w:rFonts w:cs="Times New Roman"/>
                <w:sz w:val="24"/>
              </w:rPr>
              <w:t xml:space="preserve"> text is used, further information is detailed in the required skills and knowledge section and the range statement. Assessment of performance is to be consistent with the evidence guide.</w:t>
            </w:r>
          </w:p>
          <w:p w:rsidR="00AF7612" w:rsidRPr="00F2534D" w:rsidRDefault="00AF7612" w:rsidP="00C6299B">
            <w:pPr>
              <w:pStyle w:val="Advisorytext"/>
              <w:rPr>
                <w:rFonts w:cs="Times New Roman"/>
                <w:sz w:val="24"/>
              </w:rPr>
            </w:pPr>
          </w:p>
        </w:tc>
      </w:tr>
      <w:tr w:rsidR="00CA01C4" w:rsidRPr="00F2534D" w:rsidTr="00CA01C4">
        <w:trPr>
          <w:cantSplit/>
        </w:trPr>
        <w:tc>
          <w:tcPr>
            <w:tcW w:w="2694" w:type="dxa"/>
            <w:hideMark/>
          </w:tcPr>
          <w:p w:rsidR="00CA01C4" w:rsidRPr="00F2534D" w:rsidRDefault="00CA01C4" w:rsidP="00D70EE1">
            <w:pPr>
              <w:pStyle w:val="element"/>
              <w:numPr>
                <w:ilvl w:val="0"/>
                <w:numId w:val="4"/>
              </w:numPr>
              <w:rPr>
                <w:b w:val="0"/>
                <w:color w:val="auto"/>
                <w:lang w:val="en-US" w:eastAsia="en-AU"/>
              </w:rPr>
            </w:pPr>
            <w:r w:rsidRPr="00F2534D">
              <w:rPr>
                <w:color w:val="auto"/>
                <w:lang w:val="en-US" w:eastAsia="en-AU"/>
              </w:rPr>
              <w:t xml:space="preserve">Configure  and manage core virtual Networks </w:t>
            </w:r>
          </w:p>
        </w:tc>
        <w:tc>
          <w:tcPr>
            <w:tcW w:w="5811" w:type="dxa"/>
            <w:hideMark/>
          </w:tcPr>
          <w:p w:rsidR="00CB1849" w:rsidRPr="00CB1849" w:rsidRDefault="00D70EE1" w:rsidP="00CA01C4">
            <w:pPr>
              <w:pStyle w:val="performancec"/>
              <w:rPr>
                <w:b/>
                <w:i/>
                <w:color w:val="auto"/>
                <w:lang w:val="en-US" w:eastAsia="en-AU"/>
              </w:rPr>
            </w:pPr>
            <w:r>
              <w:rPr>
                <w:color w:val="auto"/>
                <w:lang w:val="en-US" w:eastAsia="en-AU"/>
              </w:rPr>
              <w:t xml:space="preserve">Design enterprise virtual environment according to </w:t>
            </w:r>
            <w:r w:rsidRPr="00D70EE1">
              <w:rPr>
                <w:b/>
                <w:i/>
                <w:color w:val="auto"/>
                <w:lang w:val="en-US" w:eastAsia="en-AU"/>
              </w:rPr>
              <w:t>organizational requirements</w:t>
            </w:r>
          </w:p>
          <w:p w:rsidR="00CB1849" w:rsidRPr="00CB1849" w:rsidRDefault="00CB1849" w:rsidP="00CA01C4">
            <w:pPr>
              <w:pStyle w:val="performancec"/>
              <w:rPr>
                <w:b/>
                <w:i/>
                <w:color w:val="auto"/>
                <w:lang w:val="en-US" w:eastAsia="en-AU"/>
              </w:rPr>
            </w:pPr>
            <w:r>
              <w:rPr>
                <w:color w:val="auto"/>
                <w:lang w:val="en-US" w:eastAsia="en-AU"/>
              </w:rPr>
              <w:t>Plan and design virtual network</w:t>
            </w:r>
          </w:p>
          <w:p w:rsidR="00CA01C4" w:rsidRPr="00F2534D" w:rsidRDefault="00CA01C4" w:rsidP="00CA01C4">
            <w:pPr>
              <w:pStyle w:val="performancec"/>
              <w:rPr>
                <w:b/>
                <w:i/>
                <w:color w:val="auto"/>
                <w:lang w:val="en-US" w:eastAsia="en-AU"/>
              </w:rPr>
            </w:pPr>
            <w:r w:rsidRPr="00F2534D">
              <w:rPr>
                <w:color w:val="auto"/>
                <w:lang w:val="en-US" w:eastAsia="en-AU"/>
              </w:rPr>
              <w:t xml:space="preserve">Configure  </w:t>
            </w:r>
            <w:r w:rsidRPr="00F2534D">
              <w:rPr>
                <w:b/>
                <w:i/>
                <w:color w:val="auto"/>
                <w:lang w:val="en-US" w:eastAsia="en-AU"/>
              </w:rPr>
              <w:t>virtual Switch(</w:t>
            </w:r>
            <w:proofErr w:type="spellStart"/>
            <w:r w:rsidRPr="00F2534D">
              <w:rPr>
                <w:b/>
                <w:i/>
                <w:color w:val="auto"/>
                <w:lang w:val="en-US" w:eastAsia="en-AU"/>
              </w:rPr>
              <w:t>Vswitch</w:t>
            </w:r>
            <w:proofErr w:type="spellEnd"/>
            <w:r w:rsidRPr="00F2534D">
              <w:rPr>
                <w:b/>
                <w:i/>
                <w:color w:val="auto"/>
                <w:lang w:val="en-US" w:eastAsia="en-AU"/>
              </w:rPr>
              <w:t>)</w:t>
            </w:r>
            <w:r w:rsidRPr="00F2534D">
              <w:rPr>
                <w:color w:val="auto"/>
                <w:lang w:val="en-US" w:eastAsia="en-AU"/>
              </w:rPr>
              <w:t xml:space="preserve"> ports, Security policies, traffic-shaping, and NIC teaming, </w:t>
            </w:r>
          </w:p>
          <w:p w:rsidR="00427B47" w:rsidRDefault="00CA01C4" w:rsidP="00CA01C4">
            <w:pPr>
              <w:pStyle w:val="performancec"/>
              <w:rPr>
                <w:color w:val="auto"/>
                <w:lang w:val="en-US" w:eastAsia="en-AU"/>
              </w:rPr>
            </w:pPr>
            <w:r w:rsidRPr="00427B47">
              <w:rPr>
                <w:color w:val="auto"/>
                <w:lang w:val="en-US" w:eastAsia="en-AU"/>
              </w:rPr>
              <w:t xml:space="preserve">Configure VLAN networks, VLAN security and VLAN </w:t>
            </w:r>
          </w:p>
          <w:p w:rsidR="00CA01C4" w:rsidRPr="00427B47" w:rsidRDefault="00427B47" w:rsidP="00CA01C4">
            <w:pPr>
              <w:pStyle w:val="performancec"/>
              <w:rPr>
                <w:color w:val="auto"/>
                <w:lang w:val="en-US" w:eastAsia="en-AU"/>
              </w:rPr>
            </w:pPr>
            <w:r>
              <w:rPr>
                <w:color w:val="auto"/>
                <w:lang w:val="en-US" w:eastAsia="en-AU"/>
              </w:rPr>
              <w:t>M</w:t>
            </w:r>
            <w:r w:rsidR="006A17C2" w:rsidRPr="00427B47">
              <w:rPr>
                <w:color w:val="auto"/>
                <w:lang w:val="en-US" w:eastAsia="en-AU"/>
              </w:rPr>
              <w:t xml:space="preserve">anage </w:t>
            </w:r>
            <w:proofErr w:type="spellStart"/>
            <w:r w:rsidR="006A17C2" w:rsidRPr="00427B47">
              <w:rPr>
                <w:color w:val="auto"/>
                <w:lang w:val="en-US" w:eastAsia="en-AU"/>
              </w:rPr>
              <w:t>V</w:t>
            </w:r>
            <w:r w:rsidR="00CA01C4" w:rsidRPr="00427B47">
              <w:rPr>
                <w:color w:val="auto"/>
                <w:lang w:val="en-US" w:eastAsia="en-AU"/>
              </w:rPr>
              <w:t>switch</w:t>
            </w:r>
            <w:proofErr w:type="spellEnd"/>
            <w:r w:rsidR="00CA01C4" w:rsidRPr="00427B47">
              <w:rPr>
                <w:color w:val="auto"/>
                <w:lang w:val="en-US" w:eastAsia="en-AU"/>
              </w:rPr>
              <w:t xml:space="preserve"> connection to physical adapter </w:t>
            </w:r>
          </w:p>
          <w:p w:rsidR="00427B47" w:rsidRDefault="006F7AF5" w:rsidP="00CA01C4">
            <w:pPr>
              <w:pStyle w:val="performancec"/>
              <w:rPr>
                <w:color w:val="auto"/>
                <w:lang w:val="en-US" w:eastAsia="en-AU"/>
              </w:rPr>
            </w:pPr>
            <w:r w:rsidRPr="00427B47">
              <w:rPr>
                <w:color w:val="auto"/>
                <w:lang w:val="en-US" w:eastAsia="en-AU"/>
              </w:rPr>
              <w:t xml:space="preserve">Manage </w:t>
            </w:r>
            <w:proofErr w:type="spellStart"/>
            <w:r w:rsidR="00CA01C4" w:rsidRPr="00427B47">
              <w:rPr>
                <w:color w:val="auto"/>
                <w:lang w:val="en-US" w:eastAsia="en-AU"/>
              </w:rPr>
              <w:t>Vswitch</w:t>
            </w:r>
            <w:proofErr w:type="spellEnd"/>
            <w:r w:rsidR="00CA01C4" w:rsidRPr="00427B47">
              <w:rPr>
                <w:color w:val="auto"/>
                <w:lang w:val="en-US" w:eastAsia="en-AU"/>
              </w:rPr>
              <w:t xml:space="preserve">  storage adapter </w:t>
            </w:r>
          </w:p>
          <w:p w:rsidR="00CA01C4" w:rsidRPr="00427B47" w:rsidRDefault="00CA01C4" w:rsidP="00CA01C4">
            <w:pPr>
              <w:pStyle w:val="performancec"/>
              <w:rPr>
                <w:color w:val="auto"/>
                <w:lang w:val="en-US" w:eastAsia="en-AU"/>
              </w:rPr>
            </w:pPr>
            <w:r w:rsidRPr="00427B47">
              <w:rPr>
                <w:color w:val="auto"/>
                <w:lang w:val="en-US" w:eastAsia="en-AU"/>
              </w:rPr>
              <w:t xml:space="preserve">Configure and </w:t>
            </w:r>
            <w:r w:rsidR="00B262F9" w:rsidRPr="00427B47">
              <w:rPr>
                <w:color w:val="auto"/>
                <w:lang w:val="en-US" w:eastAsia="en-AU"/>
              </w:rPr>
              <w:t>Manage</w:t>
            </w:r>
            <w:r w:rsidRPr="00427B47">
              <w:rPr>
                <w:color w:val="auto"/>
                <w:lang w:val="en-US" w:eastAsia="en-AU"/>
              </w:rPr>
              <w:t xml:space="preserve">  </w:t>
            </w:r>
            <w:r w:rsidRPr="00427B47">
              <w:rPr>
                <w:b/>
                <w:i/>
                <w:color w:val="auto"/>
                <w:lang w:val="en-US" w:eastAsia="en-AU"/>
              </w:rPr>
              <w:t>multiple networks</w:t>
            </w:r>
            <w:r w:rsidRPr="00427B47">
              <w:rPr>
                <w:color w:val="auto"/>
                <w:lang w:val="en-US" w:eastAsia="en-AU"/>
              </w:rPr>
              <w:t xml:space="preserve">  </w:t>
            </w:r>
          </w:p>
          <w:p w:rsidR="00427B47" w:rsidRDefault="006A17C2" w:rsidP="00CA01C4">
            <w:pPr>
              <w:pStyle w:val="performancec"/>
              <w:rPr>
                <w:color w:val="auto"/>
                <w:lang w:val="en-US" w:eastAsia="en-AU"/>
              </w:rPr>
            </w:pPr>
            <w:r w:rsidRPr="00427B47">
              <w:rPr>
                <w:color w:val="auto"/>
                <w:lang w:val="en-US" w:eastAsia="en-AU"/>
              </w:rPr>
              <w:t xml:space="preserve">Manage Distributed </w:t>
            </w:r>
            <w:proofErr w:type="spellStart"/>
            <w:r w:rsidRPr="00427B47">
              <w:rPr>
                <w:color w:val="auto"/>
                <w:lang w:val="en-US" w:eastAsia="en-AU"/>
              </w:rPr>
              <w:t>Vs</w:t>
            </w:r>
            <w:r w:rsidR="00CA01C4" w:rsidRPr="00427B47">
              <w:rPr>
                <w:color w:val="auto"/>
                <w:lang w:val="en-US" w:eastAsia="en-AU"/>
              </w:rPr>
              <w:t>witches</w:t>
            </w:r>
            <w:proofErr w:type="spellEnd"/>
            <w:r w:rsidR="00CA01C4" w:rsidRPr="00427B47">
              <w:rPr>
                <w:color w:val="auto"/>
                <w:lang w:val="en-US" w:eastAsia="en-AU"/>
              </w:rPr>
              <w:t xml:space="preserve"> </w:t>
            </w:r>
          </w:p>
          <w:p w:rsidR="00CA01C4" w:rsidRPr="00427B47" w:rsidRDefault="00CA01C4" w:rsidP="00C6299B">
            <w:pPr>
              <w:pStyle w:val="performancec"/>
              <w:numPr>
                <w:ilvl w:val="0"/>
                <w:numId w:val="0"/>
              </w:numPr>
              <w:ind w:left="567"/>
              <w:rPr>
                <w:color w:val="auto"/>
                <w:lang w:val="en-US" w:eastAsia="en-AU"/>
              </w:rPr>
            </w:pPr>
          </w:p>
          <w:p w:rsidR="00CA01C4" w:rsidRPr="00F2534D" w:rsidRDefault="00CA01C4" w:rsidP="00CA01C4">
            <w:pPr>
              <w:pStyle w:val="performancec"/>
              <w:numPr>
                <w:ilvl w:val="0"/>
                <w:numId w:val="0"/>
              </w:numPr>
              <w:ind w:left="567"/>
              <w:rPr>
                <w:color w:val="auto"/>
                <w:lang w:val="en-US" w:eastAsia="en-AU"/>
              </w:rPr>
            </w:pPr>
          </w:p>
        </w:tc>
      </w:tr>
      <w:tr w:rsidR="00CA01C4" w:rsidRPr="00F2534D" w:rsidTr="00C6299B">
        <w:trPr>
          <w:cantSplit/>
          <w:tblHeader/>
        </w:trPr>
        <w:tc>
          <w:tcPr>
            <w:tcW w:w="8505" w:type="dxa"/>
            <w:gridSpan w:val="2"/>
          </w:tcPr>
          <w:p w:rsidR="00CA01C4" w:rsidRPr="00F2534D" w:rsidRDefault="00CA01C4" w:rsidP="00C6299B">
            <w:pPr>
              <w:pStyle w:val="Spacerrow"/>
              <w:rPr>
                <w:rFonts w:ascii="Times New Roman" w:hAnsi="Times New Roman"/>
                <w:sz w:val="24"/>
                <w:szCs w:val="24"/>
              </w:rPr>
            </w:pPr>
          </w:p>
        </w:tc>
      </w:tr>
      <w:tr w:rsidR="00CA01C4" w:rsidRPr="00F2534D" w:rsidTr="00C6299B">
        <w:trPr>
          <w:cantSplit/>
        </w:trPr>
        <w:tc>
          <w:tcPr>
            <w:tcW w:w="2694" w:type="dxa"/>
            <w:hideMark/>
          </w:tcPr>
          <w:p w:rsidR="00CA01C4" w:rsidRPr="00F2534D" w:rsidRDefault="00CA01C4" w:rsidP="00CA01C4">
            <w:pPr>
              <w:pStyle w:val="element"/>
            </w:pPr>
            <w:r w:rsidRPr="00F2534D">
              <w:lastRenderedPageBreak/>
              <w:t>Configure and manage  core infrastructure storage</w:t>
            </w:r>
            <w:r w:rsidR="00B82055">
              <w:t xml:space="preserve"> and services</w:t>
            </w:r>
          </w:p>
          <w:p w:rsidR="00CA01C4" w:rsidRPr="00F2534D" w:rsidRDefault="00CA01C4" w:rsidP="00CA01C4">
            <w:pPr>
              <w:pStyle w:val="element"/>
              <w:numPr>
                <w:ilvl w:val="0"/>
                <w:numId w:val="0"/>
              </w:numPr>
              <w:ind w:left="284" w:hanging="284"/>
            </w:pPr>
          </w:p>
          <w:p w:rsidR="00CA01C4" w:rsidRPr="00F2534D" w:rsidRDefault="00CA01C4" w:rsidP="00CA01C4">
            <w:pPr>
              <w:pStyle w:val="element"/>
              <w:numPr>
                <w:ilvl w:val="0"/>
                <w:numId w:val="0"/>
              </w:numPr>
              <w:ind w:left="284" w:hanging="284"/>
            </w:pPr>
          </w:p>
          <w:p w:rsidR="00CA01C4" w:rsidRPr="00F2534D" w:rsidRDefault="00CA01C4" w:rsidP="00CA01C4">
            <w:pPr>
              <w:pStyle w:val="element"/>
              <w:numPr>
                <w:ilvl w:val="0"/>
                <w:numId w:val="0"/>
              </w:numPr>
              <w:ind w:left="284" w:hanging="284"/>
            </w:pPr>
          </w:p>
          <w:p w:rsidR="00CA01C4" w:rsidRPr="00F2534D" w:rsidRDefault="00CA01C4" w:rsidP="00CA01C4">
            <w:pPr>
              <w:pStyle w:val="element"/>
              <w:numPr>
                <w:ilvl w:val="0"/>
                <w:numId w:val="0"/>
              </w:numPr>
              <w:ind w:left="284" w:hanging="284"/>
            </w:pPr>
          </w:p>
          <w:p w:rsidR="00CA01C4" w:rsidRPr="00F2534D" w:rsidRDefault="00CA01C4" w:rsidP="00CA01C4">
            <w:pPr>
              <w:pStyle w:val="element"/>
              <w:numPr>
                <w:ilvl w:val="0"/>
                <w:numId w:val="0"/>
              </w:numPr>
              <w:ind w:left="284" w:hanging="284"/>
            </w:pPr>
          </w:p>
          <w:p w:rsidR="00CA01C4" w:rsidRPr="00F2534D" w:rsidRDefault="00CA01C4" w:rsidP="00CA01C4">
            <w:pPr>
              <w:pStyle w:val="element"/>
              <w:numPr>
                <w:ilvl w:val="0"/>
                <w:numId w:val="0"/>
              </w:numPr>
            </w:pPr>
          </w:p>
          <w:p w:rsidR="00B82055" w:rsidRDefault="00B82055" w:rsidP="00E27F62">
            <w:pPr>
              <w:pStyle w:val="element"/>
              <w:numPr>
                <w:ilvl w:val="0"/>
                <w:numId w:val="0"/>
              </w:numPr>
            </w:pPr>
          </w:p>
          <w:p w:rsidR="00CA01C4" w:rsidRPr="00F2534D" w:rsidRDefault="004307B1" w:rsidP="00E27F62">
            <w:pPr>
              <w:pStyle w:val="element"/>
              <w:numPr>
                <w:ilvl w:val="0"/>
                <w:numId w:val="0"/>
              </w:numPr>
            </w:pPr>
            <w:r>
              <w:t xml:space="preserve">3  </w:t>
            </w:r>
            <w:r w:rsidR="00E27F62" w:rsidRPr="00F2534D">
              <w:t>Secure virtual environment</w:t>
            </w:r>
          </w:p>
          <w:p w:rsidR="00CA01C4" w:rsidRPr="00F2534D" w:rsidRDefault="00CA01C4" w:rsidP="00CA01C4">
            <w:pPr>
              <w:pStyle w:val="element"/>
              <w:numPr>
                <w:ilvl w:val="0"/>
                <w:numId w:val="0"/>
              </w:numPr>
              <w:ind w:left="284"/>
            </w:pPr>
          </w:p>
          <w:p w:rsidR="00CA01C4" w:rsidRPr="00F2534D" w:rsidRDefault="00CA01C4" w:rsidP="00CA01C4">
            <w:pPr>
              <w:pStyle w:val="element"/>
              <w:numPr>
                <w:ilvl w:val="0"/>
                <w:numId w:val="0"/>
              </w:numPr>
              <w:ind w:left="284"/>
            </w:pPr>
          </w:p>
        </w:tc>
        <w:tc>
          <w:tcPr>
            <w:tcW w:w="5811" w:type="dxa"/>
            <w:hideMark/>
          </w:tcPr>
          <w:p w:rsidR="00C6299B" w:rsidRPr="00C6299B" w:rsidRDefault="00C6299B" w:rsidP="00CA01C4">
            <w:pPr>
              <w:pStyle w:val="performancec"/>
              <w:rPr>
                <w:rStyle w:val="CATText-BoldandItalic"/>
                <w:b w:val="0"/>
                <w:i w:val="0"/>
                <w:color w:val="auto"/>
              </w:rPr>
            </w:pPr>
            <w:r w:rsidRPr="00427B47">
              <w:rPr>
                <w:color w:val="auto"/>
                <w:lang w:val="en-US" w:eastAsia="en-AU"/>
              </w:rPr>
              <w:t xml:space="preserve">Obtain technical </w:t>
            </w:r>
            <w:r>
              <w:rPr>
                <w:color w:val="auto"/>
                <w:lang w:val="en-US" w:eastAsia="en-AU"/>
              </w:rPr>
              <w:t xml:space="preserve">storage </w:t>
            </w:r>
            <w:r w:rsidRPr="00427B47">
              <w:rPr>
                <w:color w:val="auto"/>
                <w:lang w:val="en-US" w:eastAsia="en-AU"/>
              </w:rPr>
              <w:t xml:space="preserve">specifications and </w:t>
            </w:r>
            <w:r w:rsidRPr="00427B47">
              <w:rPr>
                <w:rStyle w:val="CATText-BoldandItalic"/>
                <w:b w:val="0"/>
                <w:i w:val="0"/>
                <w:color w:val="auto"/>
                <w:lang w:val="en-US" w:eastAsia="en-AU"/>
              </w:rPr>
              <w:t>system requirements</w:t>
            </w:r>
            <w:r w:rsidRPr="00427B47">
              <w:rPr>
                <w:color w:val="auto"/>
                <w:lang w:val="en-US" w:eastAsia="en-AU"/>
              </w:rPr>
              <w:t xml:space="preserve"> from </w:t>
            </w:r>
            <w:proofErr w:type="spellStart"/>
            <w:r w:rsidRPr="00427B47">
              <w:rPr>
                <w:rStyle w:val="CATText-BoldandItalic"/>
                <w:b w:val="0"/>
                <w:i w:val="0"/>
                <w:color w:val="auto"/>
                <w:lang w:val="en-US" w:eastAsia="en-AU"/>
              </w:rPr>
              <w:t>virtualisation</w:t>
            </w:r>
            <w:proofErr w:type="spellEnd"/>
            <w:r w:rsidRPr="00427B47">
              <w:rPr>
                <w:rStyle w:val="CATText-BoldandItalic"/>
                <w:b w:val="0"/>
                <w:i w:val="0"/>
                <w:color w:val="auto"/>
                <w:lang w:val="en-US" w:eastAsia="en-AU"/>
              </w:rPr>
              <w:t>-software vendors</w:t>
            </w:r>
          </w:p>
          <w:p w:rsidR="00E6565C" w:rsidRDefault="00E6565C" w:rsidP="00CA01C4">
            <w:pPr>
              <w:pStyle w:val="performancec"/>
              <w:rPr>
                <w:color w:val="auto"/>
              </w:rPr>
            </w:pPr>
            <w:r>
              <w:rPr>
                <w:color w:val="auto"/>
              </w:rPr>
              <w:t>Plan and design  core infrastructure storage environment</w:t>
            </w:r>
          </w:p>
          <w:p w:rsidR="00CA01C4" w:rsidRPr="00F2534D" w:rsidRDefault="00CA01C4" w:rsidP="00CA01C4">
            <w:pPr>
              <w:pStyle w:val="performancec"/>
              <w:rPr>
                <w:color w:val="auto"/>
              </w:rPr>
            </w:pPr>
            <w:r w:rsidRPr="00F2534D">
              <w:rPr>
                <w:color w:val="auto"/>
              </w:rPr>
              <w:t xml:space="preserve">Create and configure </w:t>
            </w:r>
            <w:r w:rsidRPr="00F2534D">
              <w:rPr>
                <w:b/>
                <w:i/>
                <w:color w:val="auto"/>
              </w:rPr>
              <w:t>Virtual storage connection</w:t>
            </w:r>
            <w:r w:rsidRPr="00F2534D">
              <w:rPr>
                <w:color w:val="auto"/>
              </w:rPr>
              <w:t xml:space="preserve"> </w:t>
            </w:r>
          </w:p>
          <w:p w:rsidR="00CA01C4" w:rsidRPr="00F2534D" w:rsidRDefault="00CA01C4" w:rsidP="00CA01C4">
            <w:pPr>
              <w:pStyle w:val="performancec"/>
              <w:rPr>
                <w:color w:val="auto"/>
              </w:rPr>
            </w:pPr>
            <w:r w:rsidRPr="00F2534D">
              <w:rPr>
                <w:color w:val="auto"/>
              </w:rPr>
              <w:t xml:space="preserve">Manage and Secure virtual storage connection </w:t>
            </w:r>
          </w:p>
          <w:p w:rsidR="00CA01C4" w:rsidRPr="00F2534D" w:rsidRDefault="00CA01C4" w:rsidP="00CA01C4">
            <w:pPr>
              <w:pStyle w:val="performancec"/>
              <w:rPr>
                <w:color w:val="auto"/>
              </w:rPr>
            </w:pPr>
            <w:r w:rsidRPr="00F2534D">
              <w:rPr>
                <w:color w:val="auto"/>
              </w:rPr>
              <w:t xml:space="preserve">Create and Manage LUN “logical unit number” </w:t>
            </w:r>
          </w:p>
          <w:p w:rsidR="00427B47" w:rsidRDefault="00CA01C4" w:rsidP="00427B47">
            <w:pPr>
              <w:pStyle w:val="performancec"/>
              <w:rPr>
                <w:color w:val="auto"/>
              </w:rPr>
            </w:pPr>
            <w:r w:rsidRPr="00F2534D">
              <w:rPr>
                <w:color w:val="auto"/>
              </w:rPr>
              <w:t xml:space="preserve">Install and manage local and </w:t>
            </w:r>
            <w:r w:rsidRPr="00F2534D">
              <w:rPr>
                <w:b/>
                <w:i/>
                <w:color w:val="auto"/>
              </w:rPr>
              <w:t xml:space="preserve">shared </w:t>
            </w:r>
            <w:proofErr w:type="spellStart"/>
            <w:r w:rsidRPr="00F2534D">
              <w:rPr>
                <w:b/>
                <w:i/>
                <w:color w:val="auto"/>
              </w:rPr>
              <w:t>Datastore</w:t>
            </w:r>
            <w:proofErr w:type="spellEnd"/>
          </w:p>
          <w:p w:rsidR="00CA01C4" w:rsidRDefault="00CA01C4" w:rsidP="00427B47">
            <w:pPr>
              <w:pStyle w:val="performancec"/>
              <w:rPr>
                <w:color w:val="auto"/>
              </w:rPr>
            </w:pPr>
            <w:r w:rsidRPr="00427B47">
              <w:rPr>
                <w:color w:val="auto"/>
              </w:rPr>
              <w:t xml:space="preserve">Manage </w:t>
            </w:r>
            <w:proofErr w:type="spellStart"/>
            <w:r w:rsidRPr="00427B47">
              <w:rPr>
                <w:color w:val="auto"/>
              </w:rPr>
              <w:t>Datastore</w:t>
            </w:r>
            <w:proofErr w:type="spellEnd"/>
            <w:r w:rsidRPr="00427B47">
              <w:rPr>
                <w:color w:val="auto"/>
              </w:rPr>
              <w:t xml:space="preserve"> clusters </w:t>
            </w:r>
            <w:r w:rsidR="008823F3">
              <w:rPr>
                <w:color w:val="auto"/>
              </w:rPr>
              <w:t>and resource pools</w:t>
            </w:r>
          </w:p>
          <w:p w:rsidR="00B82055" w:rsidRDefault="00B82055" w:rsidP="00427B47">
            <w:pPr>
              <w:pStyle w:val="performancec"/>
              <w:rPr>
                <w:color w:val="auto"/>
              </w:rPr>
            </w:pPr>
            <w:r>
              <w:rPr>
                <w:color w:val="auto"/>
              </w:rPr>
              <w:t>Configure and manage Provisioning Services</w:t>
            </w:r>
          </w:p>
          <w:p w:rsidR="00B82055" w:rsidRDefault="00B82055" w:rsidP="00427B47">
            <w:pPr>
              <w:pStyle w:val="performancec"/>
              <w:rPr>
                <w:color w:val="auto"/>
              </w:rPr>
            </w:pPr>
            <w:r>
              <w:rPr>
                <w:color w:val="auto"/>
              </w:rPr>
              <w:t>Configure and manage templates</w:t>
            </w:r>
          </w:p>
          <w:p w:rsidR="00427B47" w:rsidRDefault="00427B47" w:rsidP="00427B47">
            <w:pPr>
              <w:pStyle w:val="element"/>
              <w:numPr>
                <w:ilvl w:val="0"/>
                <w:numId w:val="0"/>
              </w:numPr>
              <w:ind w:left="284"/>
              <w:rPr>
                <w:b w:val="0"/>
              </w:rPr>
            </w:pPr>
          </w:p>
          <w:p w:rsidR="00E6565C" w:rsidRPr="004307B1" w:rsidRDefault="004307B1" w:rsidP="004307B1">
            <w:pPr>
              <w:pStyle w:val="element"/>
              <w:numPr>
                <w:ilvl w:val="0"/>
                <w:numId w:val="0"/>
              </w:numPr>
              <w:rPr>
                <w:b w:val="0"/>
              </w:rPr>
            </w:pPr>
            <w:r w:rsidRPr="004307B1">
              <w:rPr>
                <w:b w:val="0"/>
              </w:rPr>
              <w:t xml:space="preserve">3.1 </w:t>
            </w:r>
            <w:r w:rsidR="00E6565C" w:rsidRPr="004307B1">
              <w:rPr>
                <w:b w:val="0"/>
              </w:rPr>
              <w:t xml:space="preserve">Plan and design </w:t>
            </w:r>
            <w:r w:rsidR="00E6565C" w:rsidRPr="00134CB7">
              <w:rPr>
                <w:i/>
              </w:rPr>
              <w:t>administrative strategies</w:t>
            </w:r>
          </w:p>
          <w:p w:rsidR="00427B47" w:rsidRPr="004307B1" w:rsidRDefault="004307B1" w:rsidP="004307B1">
            <w:pPr>
              <w:pStyle w:val="element"/>
              <w:numPr>
                <w:ilvl w:val="0"/>
                <w:numId w:val="0"/>
              </w:numPr>
              <w:rPr>
                <w:b w:val="0"/>
              </w:rPr>
            </w:pPr>
            <w:r w:rsidRPr="004307B1">
              <w:rPr>
                <w:b w:val="0"/>
              </w:rPr>
              <w:t xml:space="preserve">3.2 </w:t>
            </w:r>
            <w:r w:rsidR="00E27F62" w:rsidRPr="004307B1">
              <w:rPr>
                <w:b w:val="0"/>
              </w:rPr>
              <w:t>Configure user roles to ad</w:t>
            </w:r>
            <w:r w:rsidR="00427B47" w:rsidRPr="004307B1">
              <w:rPr>
                <w:b w:val="0"/>
              </w:rPr>
              <w:t>minister virtual environment</w:t>
            </w:r>
          </w:p>
          <w:p w:rsidR="00CA01C4" w:rsidRPr="004307B1" w:rsidRDefault="004307B1" w:rsidP="004307B1">
            <w:pPr>
              <w:pStyle w:val="element"/>
              <w:numPr>
                <w:ilvl w:val="0"/>
                <w:numId w:val="0"/>
              </w:numPr>
              <w:rPr>
                <w:b w:val="0"/>
              </w:rPr>
            </w:pPr>
            <w:r w:rsidRPr="004307B1">
              <w:rPr>
                <w:b w:val="0"/>
              </w:rPr>
              <w:t xml:space="preserve">3.3 </w:t>
            </w:r>
            <w:r w:rsidR="00E27F62" w:rsidRPr="004307B1">
              <w:rPr>
                <w:b w:val="0"/>
              </w:rPr>
              <w:t xml:space="preserve">Setup users Privileges and Permissions </w:t>
            </w:r>
            <w:r w:rsidR="00BB4132" w:rsidRPr="004307B1">
              <w:rPr>
                <w:b w:val="0"/>
              </w:rPr>
              <w:t>according to organisational environment</w:t>
            </w:r>
          </w:p>
          <w:p w:rsidR="00CA01C4" w:rsidRPr="00F2534D" w:rsidRDefault="00CA01C4" w:rsidP="00CA01C4">
            <w:pPr>
              <w:pStyle w:val="element"/>
              <w:numPr>
                <w:ilvl w:val="0"/>
                <w:numId w:val="0"/>
              </w:numPr>
              <w:ind w:left="284" w:hanging="284"/>
              <w:rPr>
                <w:highlight w:val="yellow"/>
              </w:rPr>
            </w:pPr>
          </w:p>
          <w:p w:rsidR="00CA01C4" w:rsidRPr="00F2534D" w:rsidRDefault="00CA01C4" w:rsidP="00CA01C4">
            <w:pPr>
              <w:pStyle w:val="performancec"/>
              <w:numPr>
                <w:ilvl w:val="0"/>
                <w:numId w:val="0"/>
              </w:numPr>
              <w:ind w:left="567"/>
            </w:pPr>
          </w:p>
        </w:tc>
      </w:tr>
      <w:tr w:rsidR="00CA01C4" w:rsidRPr="00F2534D" w:rsidTr="00C6299B">
        <w:trPr>
          <w:cantSplit/>
          <w:tblHeader/>
        </w:trPr>
        <w:tc>
          <w:tcPr>
            <w:tcW w:w="8505" w:type="dxa"/>
            <w:gridSpan w:val="2"/>
          </w:tcPr>
          <w:p w:rsidR="00CA01C4" w:rsidRPr="00F2534D" w:rsidRDefault="00CA01C4" w:rsidP="00C6299B">
            <w:pPr>
              <w:pStyle w:val="Spacerrow"/>
              <w:rPr>
                <w:rFonts w:ascii="Times New Roman" w:hAnsi="Times New Roman"/>
                <w:sz w:val="24"/>
                <w:szCs w:val="24"/>
              </w:rPr>
            </w:pPr>
          </w:p>
        </w:tc>
      </w:tr>
      <w:tr w:rsidR="00CA01C4" w:rsidRPr="00F2534D" w:rsidTr="00C6299B">
        <w:trPr>
          <w:cantSplit/>
        </w:trPr>
        <w:tc>
          <w:tcPr>
            <w:tcW w:w="8505" w:type="dxa"/>
            <w:gridSpan w:val="2"/>
            <w:hideMark/>
          </w:tcPr>
          <w:p w:rsidR="00CA01C4" w:rsidRPr="00F2534D" w:rsidRDefault="00CA01C4" w:rsidP="00C6299B">
            <w:pPr>
              <w:pStyle w:val="TableHeading"/>
            </w:pPr>
            <w:r w:rsidRPr="00F2534D">
              <w:t>REQUIRED SKILLS AND KNOWLEDGE</w:t>
            </w:r>
          </w:p>
        </w:tc>
      </w:tr>
      <w:tr w:rsidR="00CA01C4" w:rsidRPr="00F2534D" w:rsidTr="00C6299B">
        <w:trPr>
          <w:cantSplit/>
        </w:trPr>
        <w:tc>
          <w:tcPr>
            <w:tcW w:w="8505" w:type="dxa"/>
            <w:gridSpan w:val="2"/>
            <w:hideMark/>
          </w:tcPr>
          <w:p w:rsidR="00CA01C4" w:rsidRPr="00F2534D" w:rsidRDefault="00CA01C4" w:rsidP="00C6299B">
            <w:pPr>
              <w:pStyle w:val="Advisorytext"/>
              <w:rPr>
                <w:rFonts w:cs="Times New Roman"/>
                <w:sz w:val="24"/>
              </w:rPr>
            </w:pPr>
            <w:r w:rsidRPr="00F2534D">
              <w:rPr>
                <w:rFonts w:cs="Times New Roman"/>
                <w:sz w:val="24"/>
              </w:rPr>
              <w:t>This section describes the skills and knowledge required for this unit.</w:t>
            </w:r>
          </w:p>
        </w:tc>
      </w:tr>
      <w:tr w:rsidR="00CA01C4" w:rsidRPr="00F2534D" w:rsidTr="00C6299B">
        <w:trPr>
          <w:cantSplit/>
        </w:trPr>
        <w:tc>
          <w:tcPr>
            <w:tcW w:w="8505" w:type="dxa"/>
            <w:gridSpan w:val="2"/>
            <w:hideMark/>
          </w:tcPr>
          <w:p w:rsidR="00CA01C4" w:rsidRPr="00F2534D" w:rsidRDefault="00CA01C4" w:rsidP="00C6299B">
            <w:pPr>
              <w:pStyle w:val="Heading3"/>
            </w:pPr>
            <w:r w:rsidRPr="00F2534D">
              <w:t>Required skills</w:t>
            </w:r>
          </w:p>
        </w:tc>
      </w:tr>
      <w:tr w:rsidR="00CA01C4" w:rsidRPr="00F2534D" w:rsidTr="00C6299B">
        <w:trPr>
          <w:cantSplit/>
        </w:trPr>
        <w:tc>
          <w:tcPr>
            <w:tcW w:w="8505" w:type="dxa"/>
            <w:gridSpan w:val="2"/>
            <w:hideMark/>
          </w:tcPr>
          <w:p w:rsidR="00CA01C4" w:rsidRPr="00F2534D" w:rsidRDefault="00CA01C4" w:rsidP="00C6299B">
            <w:pPr>
              <w:pStyle w:val="Bullet"/>
            </w:pPr>
            <w:r w:rsidRPr="00F2534D">
              <w:t>communication skills to:</w:t>
            </w:r>
          </w:p>
          <w:p w:rsidR="00CA01C4" w:rsidRPr="00F2534D" w:rsidRDefault="00CA01C4" w:rsidP="00C6299B">
            <w:pPr>
              <w:pStyle w:val="Bullet2"/>
              <w:rPr>
                <w:rFonts w:ascii="Times New Roman" w:hAnsi="Times New Roman" w:cs="Times New Roman"/>
                <w:szCs w:val="24"/>
              </w:rPr>
            </w:pPr>
            <w:r w:rsidRPr="00F2534D">
              <w:rPr>
                <w:rFonts w:ascii="Times New Roman" w:hAnsi="Times New Roman" w:cs="Times New Roman"/>
                <w:szCs w:val="24"/>
              </w:rPr>
              <w:t>convey and clarify information</w:t>
            </w:r>
          </w:p>
          <w:p w:rsidR="00CA01C4" w:rsidRPr="00F2534D" w:rsidRDefault="00CA01C4" w:rsidP="00C6299B">
            <w:pPr>
              <w:pStyle w:val="Bullet2Last"/>
              <w:rPr>
                <w:rFonts w:ascii="Times New Roman" w:hAnsi="Times New Roman" w:cs="Times New Roman"/>
                <w:szCs w:val="24"/>
              </w:rPr>
            </w:pPr>
            <w:r w:rsidRPr="00F2534D">
              <w:rPr>
                <w:rFonts w:ascii="Times New Roman" w:hAnsi="Times New Roman" w:cs="Times New Roman"/>
                <w:szCs w:val="24"/>
              </w:rPr>
              <w:t>liaise with clients</w:t>
            </w:r>
          </w:p>
          <w:p w:rsidR="00CA01C4" w:rsidRPr="00F2534D" w:rsidRDefault="00CA01C4" w:rsidP="00C6299B">
            <w:pPr>
              <w:pStyle w:val="Bullet"/>
            </w:pPr>
            <w:r w:rsidRPr="00F2534D">
              <w:t>initiative and enterprise skills to proactively minimise, control or eliminate hazards that may exist during work activities</w:t>
            </w:r>
          </w:p>
          <w:p w:rsidR="00CA01C4" w:rsidRPr="00F2534D" w:rsidRDefault="00CA01C4" w:rsidP="00C6299B">
            <w:pPr>
              <w:pStyle w:val="Bullet"/>
            </w:pPr>
            <w:r w:rsidRPr="00F2534D">
              <w:t>literacy skills to:</w:t>
            </w:r>
          </w:p>
          <w:p w:rsidR="00CA01C4" w:rsidRPr="00F2534D" w:rsidRDefault="00CA01C4" w:rsidP="00C6299B">
            <w:pPr>
              <w:pStyle w:val="Bullet2"/>
              <w:rPr>
                <w:rFonts w:ascii="Times New Roman" w:hAnsi="Times New Roman" w:cs="Times New Roman"/>
                <w:szCs w:val="24"/>
              </w:rPr>
            </w:pPr>
            <w:r w:rsidRPr="00F2534D">
              <w:rPr>
                <w:rFonts w:ascii="Times New Roman" w:hAnsi="Times New Roman" w:cs="Times New Roman"/>
                <w:szCs w:val="24"/>
              </w:rPr>
              <w:t>develop and document virtualisation configurations and processes</w:t>
            </w:r>
          </w:p>
          <w:p w:rsidR="00CA01C4" w:rsidRPr="00F2534D" w:rsidRDefault="00CA01C4" w:rsidP="00C6299B">
            <w:pPr>
              <w:pStyle w:val="Bullet2Last"/>
              <w:rPr>
                <w:rFonts w:ascii="Times New Roman" w:hAnsi="Times New Roman" w:cs="Times New Roman"/>
                <w:szCs w:val="24"/>
              </w:rPr>
            </w:pPr>
            <w:r w:rsidRPr="00F2534D">
              <w:rPr>
                <w:rFonts w:ascii="Times New Roman" w:hAnsi="Times New Roman" w:cs="Times New Roman"/>
                <w:szCs w:val="24"/>
              </w:rPr>
              <w:t>record researched information</w:t>
            </w:r>
          </w:p>
          <w:p w:rsidR="00CA01C4" w:rsidRPr="00F2534D" w:rsidRDefault="00CA01C4" w:rsidP="00C6299B">
            <w:pPr>
              <w:pStyle w:val="Bullet"/>
            </w:pPr>
            <w:r w:rsidRPr="00F2534D">
              <w:t>planning skills to plan methods for integrating and maintaining a virtualised machine environment</w:t>
            </w:r>
          </w:p>
          <w:p w:rsidR="00CA01C4" w:rsidRPr="00F2534D" w:rsidRDefault="00CA01C4" w:rsidP="00C6299B">
            <w:pPr>
              <w:pStyle w:val="Bullet"/>
            </w:pPr>
            <w:r w:rsidRPr="00F2534D">
              <w:t>problem-solving skills to:</w:t>
            </w:r>
          </w:p>
          <w:p w:rsidR="00CA01C4" w:rsidRPr="00F2534D" w:rsidRDefault="00CA01C4" w:rsidP="00C6299B">
            <w:pPr>
              <w:pStyle w:val="Bullet2"/>
              <w:rPr>
                <w:rFonts w:ascii="Times New Roman" w:hAnsi="Times New Roman" w:cs="Times New Roman"/>
                <w:szCs w:val="24"/>
              </w:rPr>
            </w:pPr>
            <w:r w:rsidRPr="00F2534D">
              <w:rPr>
                <w:rFonts w:ascii="Times New Roman" w:hAnsi="Times New Roman" w:cs="Times New Roman"/>
                <w:szCs w:val="24"/>
              </w:rPr>
              <w:t>apply solutions in networks, including virtualised machine environments</w:t>
            </w:r>
          </w:p>
          <w:p w:rsidR="00CA01C4" w:rsidRPr="00F2534D" w:rsidRDefault="00CA01C4" w:rsidP="00C6299B">
            <w:pPr>
              <w:pStyle w:val="Bullet2Last"/>
              <w:rPr>
                <w:rFonts w:ascii="Times New Roman" w:hAnsi="Times New Roman" w:cs="Times New Roman"/>
                <w:szCs w:val="24"/>
              </w:rPr>
            </w:pPr>
            <w:r w:rsidRPr="00F2534D">
              <w:rPr>
                <w:rFonts w:ascii="Times New Roman" w:hAnsi="Times New Roman" w:cs="Times New Roman"/>
                <w:szCs w:val="24"/>
              </w:rPr>
              <w:t>deploy rapid deployment of solutions to problems involving virtualised machine environment</w:t>
            </w:r>
          </w:p>
          <w:p w:rsidR="00CA01C4" w:rsidRPr="00F2534D" w:rsidRDefault="00CA01C4" w:rsidP="00C6299B">
            <w:pPr>
              <w:pStyle w:val="Bullet"/>
            </w:pPr>
            <w:r w:rsidRPr="00F2534D">
              <w:t>technical skills to apply current best practice to implementing sustainability options through virtualisation methodologies and technologies</w:t>
            </w:r>
          </w:p>
        </w:tc>
      </w:tr>
      <w:tr w:rsidR="00CA01C4" w:rsidRPr="00F2534D" w:rsidTr="00C6299B">
        <w:trPr>
          <w:cantSplit/>
          <w:tblHeader/>
        </w:trPr>
        <w:tc>
          <w:tcPr>
            <w:tcW w:w="8505" w:type="dxa"/>
            <w:gridSpan w:val="2"/>
          </w:tcPr>
          <w:p w:rsidR="00CA01C4" w:rsidRPr="00F2534D" w:rsidRDefault="00CA01C4" w:rsidP="00C6299B">
            <w:pPr>
              <w:pStyle w:val="Spacerrow"/>
              <w:rPr>
                <w:rFonts w:ascii="Times New Roman" w:hAnsi="Times New Roman"/>
                <w:sz w:val="24"/>
                <w:szCs w:val="24"/>
              </w:rPr>
            </w:pPr>
          </w:p>
        </w:tc>
      </w:tr>
      <w:tr w:rsidR="00CA01C4" w:rsidRPr="00F2534D" w:rsidTr="00C6299B">
        <w:trPr>
          <w:cantSplit/>
        </w:trPr>
        <w:tc>
          <w:tcPr>
            <w:tcW w:w="8505" w:type="dxa"/>
            <w:gridSpan w:val="2"/>
            <w:hideMark/>
          </w:tcPr>
          <w:p w:rsidR="00CA01C4" w:rsidRPr="00F2534D" w:rsidRDefault="00CA01C4" w:rsidP="00C6299B">
            <w:pPr>
              <w:pStyle w:val="Heading3"/>
            </w:pPr>
            <w:r w:rsidRPr="00F2534D">
              <w:lastRenderedPageBreak/>
              <w:t>Required knowledge</w:t>
            </w:r>
          </w:p>
        </w:tc>
      </w:tr>
      <w:tr w:rsidR="00CA01C4" w:rsidRPr="00F2534D" w:rsidTr="00C6299B">
        <w:trPr>
          <w:cantSplit/>
        </w:trPr>
        <w:tc>
          <w:tcPr>
            <w:tcW w:w="8505" w:type="dxa"/>
            <w:gridSpan w:val="2"/>
            <w:hideMark/>
          </w:tcPr>
          <w:p w:rsidR="00CA01C4" w:rsidRPr="00F2534D" w:rsidRDefault="00CA01C4" w:rsidP="00C6299B">
            <w:pPr>
              <w:pStyle w:val="Bullet"/>
            </w:pPr>
            <w:r w:rsidRPr="00F2534D">
              <w:t>overview knowledge of:</w:t>
            </w:r>
          </w:p>
          <w:p w:rsidR="00CA01C4" w:rsidRPr="00F2534D" w:rsidRDefault="00CA01C4" w:rsidP="00C6299B">
            <w:pPr>
              <w:pStyle w:val="Bullet2"/>
              <w:rPr>
                <w:rFonts w:ascii="Times New Roman" w:hAnsi="Times New Roman" w:cs="Times New Roman"/>
                <w:szCs w:val="24"/>
              </w:rPr>
            </w:pPr>
            <w:r w:rsidRPr="00F2534D">
              <w:rPr>
                <w:rFonts w:ascii="Times New Roman" w:hAnsi="Times New Roman" w:cs="Times New Roman"/>
                <w:szCs w:val="24"/>
              </w:rPr>
              <w:t xml:space="preserve">current government and industry policies and guidelines related to developing </w:t>
            </w:r>
            <w:r w:rsidR="00EB4C4B">
              <w:rPr>
                <w:rFonts w:ascii="Times New Roman" w:hAnsi="Times New Roman" w:cs="Times New Roman"/>
                <w:szCs w:val="24"/>
              </w:rPr>
              <w:t xml:space="preserve">efficient and reliable </w:t>
            </w:r>
            <w:r w:rsidRPr="00F2534D">
              <w:rPr>
                <w:rFonts w:ascii="Times New Roman" w:hAnsi="Times New Roman" w:cs="Times New Roman"/>
                <w:szCs w:val="24"/>
              </w:rPr>
              <w:t>ICT environments</w:t>
            </w:r>
          </w:p>
          <w:p w:rsidR="00CA01C4" w:rsidRPr="00F2534D" w:rsidRDefault="00CA01C4" w:rsidP="00C6299B">
            <w:pPr>
              <w:pStyle w:val="Bullet2"/>
              <w:rPr>
                <w:rFonts w:ascii="Times New Roman" w:hAnsi="Times New Roman" w:cs="Times New Roman"/>
                <w:szCs w:val="24"/>
              </w:rPr>
            </w:pPr>
            <w:r w:rsidRPr="00F2534D">
              <w:rPr>
                <w:rFonts w:ascii="Times New Roman" w:hAnsi="Times New Roman" w:cs="Times New Roman"/>
                <w:szCs w:val="24"/>
              </w:rPr>
              <w:t xml:space="preserve">current technologies and processes designed to produce a </w:t>
            </w:r>
            <w:r w:rsidR="00EB4C4B">
              <w:rPr>
                <w:rFonts w:ascii="Times New Roman" w:hAnsi="Times New Roman" w:cs="Times New Roman"/>
                <w:szCs w:val="24"/>
              </w:rPr>
              <w:t xml:space="preserve">efficient and reliable </w:t>
            </w:r>
            <w:r w:rsidRPr="00F2534D">
              <w:rPr>
                <w:rFonts w:ascii="Times New Roman" w:hAnsi="Times New Roman" w:cs="Times New Roman"/>
                <w:szCs w:val="24"/>
              </w:rPr>
              <w:t>ICT environment</w:t>
            </w:r>
          </w:p>
          <w:p w:rsidR="00CA01C4" w:rsidRPr="00F2534D" w:rsidRDefault="00CA01C4" w:rsidP="00C6299B">
            <w:pPr>
              <w:pStyle w:val="Bullet"/>
            </w:pPr>
            <w:r w:rsidRPr="00F2534D">
              <w:t>available tools and software applications required to manage virtual machines</w:t>
            </w:r>
          </w:p>
          <w:p w:rsidR="00CA01C4" w:rsidRPr="00F2534D" w:rsidRDefault="00CA01C4" w:rsidP="00C6299B">
            <w:pPr>
              <w:pStyle w:val="Bullet"/>
            </w:pPr>
            <w:r w:rsidRPr="00F2534D">
              <w:t>configuration of software applications required to manage virtual machines</w:t>
            </w:r>
          </w:p>
          <w:p w:rsidR="00CA01C4" w:rsidRPr="00F2534D" w:rsidRDefault="00CA01C4" w:rsidP="00C6299B">
            <w:pPr>
              <w:pStyle w:val="Bullet"/>
            </w:pPr>
            <w:r w:rsidRPr="00F2534D">
              <w:t>configuration required to integrate virtual machines into existing network design</w:t>
            </w:r>
          </w:p>
          <w:p w:rsidR="00CA01C4" w:rsidRPr="00F2534D" w:rsidRDefault="00CA01C4" w:rsidP="00C6299B">
            <w:pPr>
              <w:pStyle w:val="Bullet"/>
            </w:pPr>
            <w:r w:rsidRPr="00F2534D">
              <w:t>structure, function and business organisation of client</w:t>
            </w:r>
          </w:p>
        </w:tc>
      </w:tr>
      <w:tr w:rsidR="00CA01C4" w:rsidRPr="00F2534D" w:rsidTr="00C6299B">
        <w:trPr>
          <w:cantSplit/>
          <w:tblHeader/>
        </w:trPr>
        <w:tc>
          <w:tcPr>
            <w:tcW w:w="8505" w:type="dxa"/>
            <w:gridSpan w:val="2"/>
          </w:tcPr>
          <w:p w:rsidR="00CA01C4" w:rsidRPr="00F2534D" w:rsidRDefault="00CA01C4" w:rsidP="00C6299B">
            <w:pPr>
              <w:pStyle w:val="Spacerrow"/>
              <w:rPr>
                <w:rFonts w:ascii="Times New Roman" w:hAnsi="Times New Roman"/>
                <w:sz w:val="24"/>
                <w:szCs w:val="24"/>
              </w:rPr>
            </w:pPr>
          </w:p>
        </w:tc>
      </w:tr>
      <w:tr w:rsidR="00CA01C4" w:rsidRPr="00F2534D" w:rsidTr="00C6299B">
        <w:trPr>
          <w:cantSplit/>
        </w:trPr>
        <w:tc>
          <w:tcPr>
            <w:tcW w:w="8505" w:type="dxa"/>
            <w:gridSpan w:val="2"/>
            <w:hideMark/>
          </w:tcPr>
          <w:p w:rsidR="00CA01C4" w:rsidRPr="00F2534D" w:rsidRDefault="00CA01C4" w:rsidP="00C6299B">
            <w:pPr>
              <w:pStyle w:val="TableHeading"/>
            </w:pPr>
            <w:r w:rsidRPr="00F2534D">
              <w:t>RANGE STATEMENT</w:t>
            </w:r>
          </w:p>
        </w:tc>
      </w:tr>
      <w:tr w:rsidR="00CA01C4" w:rsidRPr="00F2534D" w:rsidTr="00C6299B">
        <w:trPr>
          <w:cantSplit/>
        </w:trPr>
        <w:tc>
          <w:tcPr>
            <w:tcW w:w="8505" w:type="dxa"/>
            <w:gridSpan w:val="2"/>
            <w:hideMark/>
          </w:tcPr>
          <w:p w:rsidR="00CA01C4" w:rsidRPr="00F2534D" w:rsidRDefault="00CA01C4" w:rsidP="00C6299B">
            <w:pPr>
              <w:pStyle w:val="Advisorytext"/>
              <w:rPr>
                <w:rFonts w:cs="Times New Roman"/>
                <w:sz w:val="24"/>
              </w:rPr>
            </w:pPr>
            <w:r w:rsidRPr="00F2534D">
              <w:rPr>
                <w:rFonts w:cs="Times New Roman"/>
                <w:sz w:val="24"/>
              </w:rPr>
              <w:t xml:space="preserve">The range statement relates to the unit of competency as a whole. It allows for different work environments and situations that may affect performance. Bold </w:t>
            </w:r>
            <w:proofErr w:type="spellStart"/>
            <w:r w:rsidRPr="00F2534D">
              <w:rPr>
                <w:rFonts w:cs="Times New Roman"/>
                <w:sz w:val="24"/>
              </w:rPr>
              <w:t>italicised</w:t>
            </w:r>
            <w:proofErr w:type="spellEnd"/>
            <w:r w:rsidRPr="00F2534D">
              <w:rPr>
                <w:rFonts w:cs="Times New Roman"/>
                <w:sz w:val="24"/>
              </w:rPr>
              <w:t xml:space="preserve"> wording, if used in the performance criteria, is detailed below. Essential operating conditions that may be present with training and assessment (depending on the work situation, needs of the candidate, accessibility of the item, and local industry and regional contexts) may also be included.</w:t>
            </w:r>
          </w:p>
          <w:p w:rsidR="00CA01C4" w:rsidRPr="00F2534D" w:rsidRDefault="00CA01C4" w:rsidP="00C6299B">
            <w:pPr>
              <w:pStyle w:val="Advisorytext"/>
              <w:rPr>
                <w:rFonts w:cs="Times New Roman"/>
                <w:sz w:val="24"/>
              </w:rPr>
            </w:pPr>
          </w:p>
          <w:p w:rsidR="00A22474" w:rsidRPr="00F2534D" w:rsidRDefault="00A22474" w:rsidP="00A22474">
            <w:pPr>
              <w:rPr>
                <w:b/>
                <w:i/>
              </w:rPr>
            </w:pPr>
            <w:r w:rsidRPr="00F2534D">
              <w:rPr>
                <w:b/>
                <w:i/>
              </w:rPr>
              <w:t>Virtual switch</w:t>
            </w:r>
            <w:r w:rsidR="006A17C2" w:rsidRPr="00F2534D">
              <w:rPr>
                <w:b/>
                <w:i/>
              </w:rPr>
              <w:t xml:space="preserve"> “V</w:t>
            </w:r>
            <w:r w:rsidRPr="00F2534D">
              <w:rPr>
                <w:b/>
                <w:i/>
              </w:rPr>
              <w:t>switch”:</w:t>
            </w:r>
          </w:p>
          <w:p w:rsidR="00A22474" w:rsidRPr="00F2534D" w:rsidRDefault="00A22474" w:rsidP="00A22474">
            <w:pPr>
              <w:rPr>
                <w:b/>
              </w:rPr>
            </w:pPr>
            <w:r w:rsidRPr="00F2534D">
              <w:rPr>
                <w:b/>
                <w:i/>
              </w:rPr>
              <w:t xml:space="preserve"> May include</w:t>
            </w:r>
          </w:p>
          <w:p w:rsidR="00CA01C4" w:rsidRPr="00F2534D" w:rsidRDefault="00CA01C4" w:rsidP="00C6299B">
            <w:pPr>
              <w:pStyle w:val="Advisorytext"/>
              <w:rPr>
                <w:rFonts w:cs="Times New Roman"/>
                <w:sz w:val="24"/>
              </w:rPr>
            </w:pPr>
          </w:p>
        </w:tc>
      </w:tr>
      <w:tr w:rsidR="00CA01C4" w:rsidRPr="00F2534D" w:rsidTr="00B262F9">
        <w:trPr>
          <w:cantSplit/>
        </w:trPr>
        <w:tc>
          <w:tcPr>
            <w:tcW w:w="2694" w:type="dxa"/>
          </w:tcPr>
          <w:p w:rsidR="00CA01C4" w:rsidRPr="00F2534D" w:rsidRDefault="00CA01C4" w:rsidP="00C6299B">
            <w:pPr>
              <w:pStyle w:val="BodyText"/>
              <w:rPr>
                <w:rFonts w:ascii="Times New Roman" w:hAnsi="Times New Roman"/>
              </w:rPr>
            </w:pPr>
          </w:p>
        </w:tc>
        <w:tc>
          <w:tcPr>
            <w:tcW w:w="5811" w:type="dxa"/>
          </w:tcPr>
          <w:p w:rsidR="00A22474" w:rsidRPr="00F2534D" w:rsidRDefault="00A22474" w:rsidP="00A22474">
            <w:pPr>
              <w:pStyle w:val="Bullet"/>
              <w:numPr>
                <w:ilvl w:val="0"/>
                <w:numId w:val="18"/>
              </w:numPr>
            </w:pPr>
            <w:r w:rsidRPr="00F2534D">
              <w:t>Stan</w:t>
            </w:r>
            <w:r w:rsidR="006A17C2" w:rsidRPr="00F2534D">
              <w:t>dard Vs</w:t>
            </w:r>
            <w:r w:rsidRPr="00F2534D">
              <w:t>witch</w:t>
            </w:r>
          </w:p>
          <w:p w:rsidR="00A22474" w:rsidRPr="00F2534D" w:rsidRDefault="006A17C2" w:rsidP="00A22474">
            <w:pPr>
              <w:pStyle w:val="Bullet"/>
              <w:numPr>
                <w:ilvl w:val="0"/>
                <w:numId w:val="18"/>
              </w:numPr>
            </w:pPr>
            <w:r w:rsidRPr="00F2534D">
              <w:t>Distributed Vs</w:t>
            </w:r>
            <w:r w:rsidR="00A22474" w:rsidRPr="00F2534D">
              <w:t>witch</w:t>
            </w:r>
          </w:p>
          <w:p w:rsidR="00A22474" w:rsidRPr="00F2534D" w:rsidRDefault="00A22474" w:rsidP="00A22474">
            <w:pPr>
              <w:pStyle w:val="Bullet"/>
              <w:numPr>
                <w:ilvl w:val="0"/>
                <w:numId w:val="18"/>
              </w:numPr>
            </w:pPr>
            <w:r w:rsidRPr="00F2534D">
              <w:rPr>
                <w:rFonts w:eastAsia="Times New Roman"/>
                <w:lang w:eastAsia="en-AU"/>
              </w:rPr>
              <w:t>Hyper-V Virtual Switch</w:t>
            </w:r>
          </w:p>
          <w:p w:rsidR="00CA01C4" w:rsidRPr="0053281D" w:rsidRDefault="006A17C2" w:rsidP="0053281D">
            <w:pPr>
              <w:pStyle w:val="ListParagraph"/>
              <w:numPr>
                <w:ilvl w:val="0"/>
                <w:numId w:val="18"/>
              </w:numPr>
              <w:rPr>
                <w:rFonts w:ascii="Times New Roman" w:hAnsi="Times New Roman" w:cs="Times New Roman"/>
                <w:b/>
                <w:sz w:val="24"/>
                <w:szCs w:val="24"/>
              </w:rPr>
            </w:pPr>
            <w:r w:rsidRPr="00F2534D">
              <w:rPr>
                <w:rFonts w:ascii="Times New Roman" w:hAnsi="Times New Roman" w:cs="Times New Roman"/>
                <w:sz w:val="24"/>
                <w:szCs w:val="24"/>
              </w:rPr>
              <w:t xml:space="preserve">Open </w:t>
            </w:r>
            <w:proofErr w:type="spellStart"/>
            <w:r w:rsidRPr="00F2534D">
              <w:rPr>
                <w:rFonts w:ascii="Times New Roman" w:hAnsi="Times New Roman" w:cs="Times New Roman"/>
                <w:sz w:val="24"/>
                <w:szCs w:val="24"/>
              </w:rPr>
              <w:t>V</w:t>
            </w:r>
            <w:r w:rsidR="00A22474" w:rsidRPr="00F2534D">
              <w:rPr>
                <w:rFonts w:ascii="Times New Roman" w:hAnsi="Times New Roman" w:cs="Times New Roman"/>
                <w:sz w:val="24"/>
                <w:szCs w:val="24"/>
              </w:rPr>
              <w:t>Switch</w:t>
            </w:r>
            <w:proofErr w:type="spellEnd"/>
          </w:p>
        </w:tc>
      </w:tr>
      <w:tr w:rsidR="00CA01C4" w:rsidRPr="00F2534D" w:rsidTr="00C6299B">
        <w:trPr>
          <w:cantSplit/>
          <w:tblHeader/>
        </w:trPr>
        <w:tc>
          <w:tcPr>
            <w:tcW w:w="8505" w:type="dxa"/>
            <w:gridSpan w:val="2"/>
          </w:tcPr>
          <w:p w:rsidR="00CA01C4" w:rsidRPr="00F2534D" w:rsidRDefault="00CA01C4" w:rsidP="00C6299B">
            <w:pPr>
              <w:pStyle w:val="Spacerrow"/>
              <w:rPr>
                <w:rFonts w:ascii="Times New Roman" w:hAnsi="Times New Roman"/>
                <w:sz w:val="24"/>
                <w:szCs w:val="24"/>
              </w:rPr>
            </w:pPr>
          </w:p>
        </w:tc>
      </w:tr>
      <w:tr w:rsidR="00CA01C4" w:rsidRPr="00F2534D" w:rsidTr="00C6299B">
        <w:trPr>
          <w:cantSplit/>
        </w:trPr>
        <w:tc>
          <w:tcPr>
            <w:tcW w:w="2694" w:type="dxa"/>
            <w:hideMark/>
          </w:tcPr>
          <w:p w:rsidR="00CA01C4" w:rsidRPr="00F2534D" w:rsidRDefault="00CA01C4" w:rsidP="00C6299B">
            <w:pPr>
              <w:pStyle w:val="BodyText"/>
              <w:rPr>
                <w:rFonts w:ascii="Times New Roman" w:hAnsi="Times New Roman"/>
              </w:rPr>
            </w:pPr>
            <w:r w:rsidRPr="00F2534D">
              <w:rPr>
                <w:rStyle w:val="CATText-BoldandItalic"/>
                <w:rFonts w:ascii="Times New Roman" w:hAnsi="Times New Roman"/>
              </w:rPr>
              <w:t>Organisational requirements</w:t>
            </w:r>
            <w:r w:rsidRPr="00F2534D">
              <w:rPr>
                <w:rFonts w:ascii="Times New Roman" w:hAnsi="Times New Roman"/>
              </w:rPr>
              <w:t xml:space="preserve"> may include:</w:t>
            </w:r>
          </w:p>
        </w:tc>
        <w:tc>
          <w:tcPr>
            <w:tcW w:w="5811" w:type="dxa"/>
            <w:hideMark/>
          </w:tcPr>
          <w:p w:rsidR="00CA01C4" w:rsidRPr="00F2534D" w:rsidRDefault="00CA01C4" w:rsidP="00C6299B">
            <w:pPr>
              <w:pStyle w:val="Bullet"/>
            </w:pPr>
            <w:r w:rsidRPr="00F2534D">
              <w:t>preventative maintenance and diagnostic policy</w:t>
            </w:r>
          </w:p>
          <w:p w:rsidR="00CA01C4" w:rsidRPr="00F2534D" w:rsidRDefault="00CA01C4" w:rsidP="00C6299B">
            <w:pPr>
              <w:pStyle w:val="Bullet"/>
            </w:pPr>
            <w:r w:rsidRPr="00F2534D">
              <w:t>problem solution processes</w:t>
            </w:r>
          </w:p>
          <w:p w:rsidR="00CA01C4" w:rsidRPr="00F2534D" w:rsidRDefault="00CA01C4" w:rsidP="00C6299B">
            <w:pPr>
              <w:pStyle w:val="Bullet"/>
            </w:pPr>
            <w:r w:rsidRPr="00F2534D">
              <w:t>roles and technical responsibilities in network management</w:t>
            </w:r>
          </w:p>
          <w:p w:rsidR="00CA01C4" w:rsidRPr="00F2534D" w:rsidRDefault="00CA01C4" w:rsidP="00C6299B">
            <w:pPr>
              <w:pStyle w:val="Bullet"/>
            </w:pPr>
            <w:r w:rsidRPr="00F2534D">
              <w:t>vendor and product service level support agreements</w:t>
            </w:r>
          </w:p>
          <w:p w:rsidR="00CA01C4" w:rsidRPr="00F2534D" w:rsidRDefault="00CA01C4" w:rsidP="00C6299B">
            <w:pPr>
              <w:pStyle w:val="Bullet"/>
            </w:pPr>
            <w:proofErr w:type="gramStart"/>
            <w:r w:rsidRPr="00F2534D">
              <w:t>work</w:t>
            </w:r>
            <w:proofErr w:type="gramEnd"/>
            <w:r w:rsidRPr="00F2534D">
              <w:t xml:space="preserve"> environment.</w:t>
            </w:r>
          </w:p>
        </w:tc>
      </w:tr>
      <w:tr w:rsidR="00CA01C4" w:rsidRPr="00F2534D" w:rsidTr="00C6299B">
        <w:trPr>
          <w:cantSplit/>
          <w:tblHeader/>
        </w:trPr>
        <w:tc>
          <w:tcPr>
            <w:tcW w:w="8505" w:type="dxa"/>
            <w:gridSpan w:val="2"/>
          </w:tcPr>
          <w:p w:rsidR="00CA01C4" w:rsidRPr="00F2534D" w:rsidRDefault="00CA01C4" w:rsidP="00C6299B">
            <w:pPr>
              <w:pStyle w:val="Spacerrow"/>
              <w:rPr>
                <w:rFonts w:ascii="Times New Roman" w:hAnsi="Times New Roman"/>
                <w:sz w:val="24"/>
                <w:szCs w:val="24"/>
              </w:rPr>
            </w:pPr>
          </w:p>
        </w:tc>
      </w:tr>
      <w:tr w:rsidR="00CA01C4" w:rsidRPr="00F2534D" w:rsidTr="00B262F9">
        <w:trPr>
          <w:cantSplit/>
        </w:trPr>
        <w:tc>
          <w:tcPr>
            <w:tcW w:w="2694" w:type="dxa"/>
          </w:tcPr>
          <w:p w:rsidR="00CA01C4" w:rsidRPr="00F2534D" w:rsidRDefault="00CA01C4" w:rsidP="00C6299B">
            <w:pPr>
              <w:pStyle w:val="BodyText"/>
              <w:rPr>
                <w:rFonts w:ascii="Times New Roman" w:hAnsi="Times New Roman"/>
              </w:rPr>
            </w:pPr>
          </w:p>
        </w:tc>
        <w:tc>
          <w:tcPr>
            <w:tcW w:w="5811" w:type="dxa"/>
          </w:tcPr>
          <w:p w:rsidR="00CA01C4" w:rsidRPr="00F2534D" w:rsidRDefault="00CA01C4" w:rsidP="00B262F9">
            <w:pPr>
              <w:pStyle w:val="Bullet"/>
              <w:numPr>
                <w:ilvl w:val="0"/>
                <w:numId w:val="0"/>
              </w:numPr>
              <w:ind w:left="360"/>
            </w:pPr>
          </w:p>
        </w:tc>
      </w:tr>
      <w:tr w:rsidR="00CA01C4" w:rsidRPr="00F2534D" w:rsidTr="00845E78">
        <w:trPr>
          <w:cantSplit/>
          <w:tblHeader/>
        </w:trPr>
        <w:tc>
          <w:tcPr>
            <w:tcW w:w="8505" w:type="dxa"/>
            <w:gridSpan w:val="2"/>
          </w:tcPr>
          <w:p w:rsidR="00CA01C4" w:rsidRPr="00F2534D" w:rsidRDefault="00CA01C4" w:rsidP="00C6299B">
            <w:pPr>
              <w:pStyle w:val="Spacerrow"/>
              <w:rPr>
                <w:rFonts w:ascii="Times New Roman" w:hAnsi="Times New Roman"/>
                <w:sz w:val="24"/>
                <w:szCs w:val="24"/>
              </w:rPr>
            </w:pPr>
          </w:p>
        </w:tc>
      </w:tr>
      <w:tr w:rsidR="00CA01C4" w:rsidRPr="00F2534D" w:rsidTr="00845E78">
        <w:trPr>
          <w:cantSplit/>
        </w:trPr>
        <w:tc>
          <w:tcPr>
            <w:tcW w:w="2694" w:type="dxa"/>
          </w:tcPr>
          <w:p w:rsidR="00B262F9" w:rsidRPr="00F2534D" w:rsidRDefault="00B262F9" w:rsidP="00B262F9">
            <w:pPr>
              <w:rPr>
                <w:b/>
                <w:i/>
              </w:rPr>
            </w:pPr>
            <w:r w:rsidRPr="00F2534D">
              <w:rPr>
                <w:b/>
                <w:i/>
              </w:rPr>
              <w:lastRenderedPageBreak/>
              <w:t>Virtual storage connection:</w:t>
            </w:r>
          </w:p>
          <w:p w:rsidR="00B262F9" w:rsidRPr="00F2534D" w:rsidRDefault="00B262F9" w:rsidP="00B262F9">
            <w:r w:rsidRPr="00F2534D">
              <w:rPr>
                <w:b/>
                <w:i/>
              </w:rPr>
              <w:t xml:space="preserve"> </w:t>
            </w:r>
            <w:r w:rsidRPr="00F2534D">
              <w:t>may include</w:t>
            </w:r>
          </w:p>
          <w:p w:rsidR="00A22474" w:rsidRPr="00F2534D" w:rsidRDefault="00A22474" w:rsidP="00B262F9">
            <w:pPr>
              <w:pStyle w:val="Spacerrow"/>
              <w:rPr>
                <w:rFonts w:ascii="Times New Roman" w:hAnsi="Times New Roman"/>
                <w:b/>
                <w:i/>
                <w:sz w:val="24"/>
                <w:szCs w:val="24"/>
                <w:highlight w:val="yellow"/>
              </w:rPr>
            </w:pPr>
          </w:p>
          <w:p w:rsidR="00A22474" w:rsidRPr="00F2534D" w:rsidRDefault="00A22474" w:rsidP="00B262F9">
            <w:pPr>
              <w:pStyle w:val="Spacerrow"/>
              <w:rPr>
                <w:rFonts w:ascii="Times New Roman" w:hAnsi="Times New Roman"/>
                <w:b/>
                <w:i/>
                <w:sz w:val="24"/>
                <w:szCs w:val="24"/>
                <w:highlight w:val="yellow"/>
              </w:rPr>
            </w:pPr>
          </w:p>
          <w:p w:rsidR="00A22474" w:rsidRPr="00F2534D" w:rsidRDefault="00A22474" w:rsidP="00B262F9">
            <w:pPr>
              <w:pStyle w:val="Spacerrow"/>
              <w:rPr>
                <w:rFonts w:ascii="Times New Roman" w:hAnsi="Times New Roman"/>
                <w:b/>
                <w:i/>
                <w:sz w:val="24"/>
                <w:szCs w:val="24"/>
                <w:highlight w:val="yellow"/>
              </w:rPr>
            </w:pPr>
          </w:p>
          <w:tbl>
            <w:tblPr>
              <w:tblW w:w="0" w:type="auto"/>
              <w:tblInd w:w="108" w:type="dxa"/>
              <w:tblLook w:val="01E0"/>
            </w:tblPr>
            <w:tblGrid>
              <w:gridCol w:w="1682"/>
              <w:gridCol w:w="688"/>
            </w:tblGrid>
            <w:tr w:rsidR="00AE09D8" w:rsidRPr="00F2534D" w:rsidTr="00134CB7">
              <w:trPr>
                <w:cantSplit/>
              </w:trPr>
              <w:tc>
                <w:tcPr>
                  <w:tcW w:w="1682" w:type="dxa"/>
                  <w:hideMark/>
                </w:tcPr>
                <w:p w:rsidR="00A22474" w:rsidRPr="00F2534D" w:rsidRDefault="00A22474" w:rsidP="00C6299B">
                  <w:pPr>
                    <w:pStyle w:val="BodyText"/>
                    <w:rPr>
                      <w:rFonts w:ascii="Times New Roman" w:hAnsi="Times New Roman"/>
                    </w:rPr>
                  </w:pPr>
                  <w:r w:rsidRPr="00F2534D">
                    <w:rPr>
                      <w:rStyle w:val="CATText-BoldandItalic"/>
                      <w:rFonts w:ascii="Times New Roman" w:hAnsi="Times New Roman"/>
                    </w:rPr>
                    <w:t>Virtualisation software vendors</w:t>
                  </w:r>
                  <w:r w:rsidRPr="00F2534D">
                    <w:rPr>
                      <w:rFonts w:ascii="Times New Roman" w:hAnsi="Times New Roman"/>
                    </w:rPr>
                    <w:t xml:space="preserve"> may include:</w:t>
                  </w:r>
                </w:p>
              </w:tc>
              <w:tc>
                <w:tcPr>
                  <w:tcW w:w="688" w:type="dxa"/>
                  <w:hideMark/>
                </w:tcPr>
                <w:p w:rsidR="00A22474" w:rsidRPr="00F2534D" w:rsidRDefault="00A22474" w:rsidP="00134CB7">
                  <w:pPr>
                    <w:pStyle w:val="Bullet"/>
                    <w:numPr>
                      <w:ilvl w:val="0"/>
                      <w:numId w:val="0"/>
                    </w:numPr>
                    <w:ind w:left="360" w:hanging="360"/>
                  </w:pPr>
                </w:p>
              </w:tc>
            </w:tr>
          </w:tbl>
          <w:p w:rsidR="00A22474" w:rsidRPr="00F2534D" w:rsidRDefault="00A22474" w:rsidP="00B262F9">
            <w:pPr>
              <w:pStyle w:val="Spacerrow"/>
              <w:rPr>
                <w:rFonts w:ascii="Times New Roman" w:hAnsi="Times New Roman"/>
                <w:b/>
                <w:i/>
                <w:sz w:val="24"/>
                <w:szCs w:val="24"/>
                <w:highlight w:val="yellow"/>
              </w:rPr>
            </w:pPr>
          </w:p>
          <w:p w:rsidR="00A22474" w:rsidRPr="00F2534D" w:rsidRDefault="00A22474" w:rsidP="00B262F9">
            <w:pPr>
              <w:pStyle w:val="Spacerrow"/>
              <w:rPr>
                <w:rFonts w:ascii="Times New Roman" w:hAnsi="Times New Roman"/>
                <w:b/>
                <w:i/>
                <w:sz w:val="24"/>
                <w:szCs w:val="24"/>
                <w:highlight w:val="yellow"/>
              </w:rPr>
            </w:pPr>
          </w:p>
          <w:p w:rsidR="00A22474" w:rsidRPr="00F2534D" w:rsidRDefault="00A22474" w:rsidP="00B262F9">
            <w:pPr>
              <w:pStyle w:val="Spacerrow"/>
              <w:rPr>
                <w:rFonts w:ascii="Times New Roman" w:hAnsi="Times New Roman"/>
                <w:b/>
                <w:i/>
                <w:sz w:val="24"/>
                <w:szCs w:val="24"/>
                <w:highlight w:val="yellow"/>
              </w:rPr>
            </w:pPr>
          </w:p>
          <w:p w:rsidR="00A22474" w:rsidRPr="00F2534D" w:rsidRDefault="00A22474" w:rsidP="00B262F9">
            <w:pPr>
              <w:pStyle w:val="Spacerrow"/>
              <w:rPr>
                <w:rFonts w:ascii="Times New Roman" w:hAnsi="Times New Roman"/>
                <w:b/>
                <w:i/>
                <w:sz w:val="24"/>
                <w:szCs w:val="24"/>
                <w:highlight w:val="yellow"/>
              </w:rPr>
            </w:pPr>
          </w:p>
          <w:p w:rsidR="00A22474" w:rsidRPr="00F2534D" w:rsidRDefault="00A22474" w:rsidP="00B262F9">
            <w:pPr>
              <w:pStyle w:val="Spacerrow"/>
              <w:rPr>
                <w:rFonts w:ascii="Times New Roman" w:hAnsi="Times New Roman"/>
                <w:b/>
                <w:i/>
                <w:sz w:val="24"/>
                <w:szCs w:val="24"/>
                <w:highlight w:val="yellow"/>
              </w:rPr>
            </w:pPr>
          </w:p>
          <w:p w:rsidR="00B262F9" w:rsidRPr="00134CB7" w:rsidRDefault="00134CB7" w:rsidP="00B262F9">
            <w:pPr>
              <w:pStyle w:val="Spacerrow"/>
              <w:rPr>
                <w:rFonts w:ascii="Times New Roman" w:hAnsi="Times New Roman"/>
                <w:sz w:val="24"/>
                <w:szCs w:val="24"/>
              </w:rPr>
            </w:pPr>
            <w:r>
              <w:rPr>
                <w:rFonts w:ascii="Times New Roman" w:hAnsi="Times New Roman"/>
                <w:b/>
                <w:i/>
                <w:sz w:val="24"/>
                <w:szCs w:val="24"/>
              </w:rPr>
              <w:t xml:space="preserve">Multiple networks </w:t>
            </w:r>
            <w:r w:rsidRPr="00134CB7">
              <w:rPr>
                <w:rFonts w:ascii="Times New Roman" w:hAnsi="Times New Roman"/>
                <w:sz w:val="24"/>
                <w:szCs w:val="24"/>
              </w:rPr>
              <w:t>m</w:t>
            </w:r>
            <w:r w:rsidR="00B262F9" w:rsidRPr="00134CB7">
              <w:rPr>
                <w:rFonts w:ascii="Times New Roman" w:hAnsi="Times New Roman"/>
                <w:sz w:val="24"/>
                <w:szCs w:val="24"/>
              </w:rPr>
              <w:t>ay include</w:t>
            </w:r>
            <w:r>
              <w:rPr>
                <w:rFonts w:ascii="Times New Roman" w:hAnsi="Times New Roman"/>
                <w:sz w:val="24"/>
                <w:szCs w:val="24"/>
              </w:rPr>
              <w:t>:</w:t>
            </w:r>
            <w:r w:rsidR="00B262F9" w:rsidRPr="00134CB7">
              <w:rPr>
                <w:rFonts w:ascii="Times New Roman" w:hAnsi="Times New Roman"/>
                <w:sz w:val="24"/>
                <w:szCs w:val="24"/>
              </w:rPr>
              <w:t xml:space="preserve">  </w:t>
            </w:r>
          </w:p>
          <w:p w:rsidR="00A22474" w:rsidRPr="00F2534D" w:rsidRDefault="00A22474" w:rsidP="00B262F9">
            <w:pPr>
              <w:pStyle w:val="Spacerrow"/>
              <w:rPr>
                <w:rFonts w:ascii="Times New Roman" w:hAnsi="Times New Roman"/>
                <w:sz w:val="24"/>
                <w:szCs w:val="24"/>
              </w:rPr>
            </w:pPr>
          </w:p>
          <w:p w:rsidR="00A22474" w:rsidRPr="00F2534D" w:rsidRDefault="00A22474" w:rsidP="00B262F9">
            <w:pPr>
              <w:pStyle w:val="Spacerrow"/>
              <w:rPr>
                <w:rFonts w:ascii="Times New Roman" w:hAnsi="Times New Roman"/>
                <w:sz w:val="24"/>
                <w:szCs w:val="24"/>
              </w:rPr>
            </w:pPr>
            <w:r w:rsidRPr="00F2534D">
              <w:rPr>
                <w:rFonts w:ascii="Times New Roman" w:hAnsi="Times New Roman"/>
                <w:sz w:val="24"/>
                <w:szCs w:val="24"/>
              </w:rPr>
              <w:t xml:space="preserve">                                          </w:t>
            </w:r>
          </w:p>
          <w:p w:rsidR="00A22474" w:rsidRPr="00F2534D" w:rsidRDefault="00A22474" w:rsidP="00B262F9">
            <w:pPr>
              <w:pStyle w:val="Spacerrow"/>
              <w:rPr>
                <w:rFonts w:ascii="Times New Roman" w:hAnsi="Times New Roman"/>
                <w:sz w:val="24"/>
                <w:szCs w:val="24"/>
                <w:highlight w:val="yellow"/>
              </w:rPr>
            </w:pPr>
            <w:r w:rsidRPr="00F2534D">
              <w:rPr>
                <w:rFonts w:ascii="Times New Roman" w:hAnsi="Times New Roman"/>
                <w:sz w:val="24"/>
                <w:szCs w:val="24"/>
                <w:highlight w:val="yellow"/>
              </w:rPr>
              <w:t xml:space="preserve">                                        </w:t>
            </w:r>
          </w:p>
          <w:p w:rsidR="00A22474" w:rsidRPr="00F2534D" w:rsidRDefault="00A22474" w:rsidP="00B262F9">
            <w:pPr>
              <w:pStyle w:val="Spacerrow"/>
              <w:rPr>
                <w:rFonts w:ascii="Times New Roman" w:hAnsi="Times New Roman"/>
                <w:sz w:val="24"/>
                <w:szCs w:val="24"/>
                <w:highlight w:val="yellow"/>
              </w:rPr>
            </w:pPr>
          </w:p>
          <w:p w:rsidR="00A22474" w:rsidRDefault="00A22474" w:rsidP="00B262F9">
            <w:pPr>
              <w:pStyle w:val="Spacerrow"/>
              <w:rPr>
                <w:rFonts w:ascii="Times New Roman" w:hAnsi="Times New Roman"/>
                <w:sz w:val="24"/>
                <w:szCs w:val="24"/>
                <w:highlight w:val="yellow"/>
              </w:rPr>
            </w:pPr>
          </w:p>
          <w:p w:rsidR="00134CB7" w:rsidRDefault="00134CB7" w:rsidP="00B262F9">
            <w:pPr>
              <w:pStyle w:val="Spacerrow"/>
              <w:rPr>
                <w:rFonts w:ascii="Times New Roman" w:hAnsi="Times New Roman"/>
                <w:sz w:val="24"/>
                <w:szCs w:val="24"/>
                <w:highlight w:val="yellow"/>
              </w:rPr>
            </w:pPr>
          </w:p>
          <w:p w:rsidR="00134CB7" w:rsidRDefault="00134CB7" w:rsidP="00B262F9">
            <w:pPr>
              <w:pStyle w:val="Spacerrow"/>
              <w:rPr>
                <w:rFonts w:ascii="Times New Roman" w:hAnsi="Times New Roman"/>
                <w:sz w:val="24"/>
                <w:szCs w:val="24"/>
                <w:highlight w:val="yellow"/>
              </w:rPr>
            </w:pPr>
          </w:p>
          <w:p w:rsidR="00B262F9" w:rsidRPr="00F2534D" w:rsidRDefault="00134CB7" w:rsidP="00B262F9">
            <w:r>
              <w:rPr>
                <w:rFonts w:eastAsia="Times"/>
                <w:lang w:eastAsia="en-US"/>
              </w:rPr>
              <w:t>S</w:t>
            </w:r>
            <w:r w:rsidR="00B262F9" w:rsidRPr="00F2534D">
              <w:rPr>
                <w:b/>
                <w:i/>
              </w:rPr>
              <w:t>hared</w:t>
            </w:r>
            <w:r w:rsidR="00B262F9" w:rsidRPr="00F2534D">
              <w:t xml:space="preserve"> </w:t>
            </w:r>
            <w:proofErr w:type="spellStart"/>
            <w:r w:rsidR="00B262F9" w:rsidRPr="00F2534D">
              <w:rPr>
                <w:b/>
                <w:i/>
              </w:rPr>
              <w:t>Datastore</w:t>
            </w:r>
            <w:proofErr w:type="spellEnd"/>
            <w:r w:rsidR="00B262F9" w:rsidRPr="00F2534D">
              <w:t xml:space="preserve">  </w:t>
            </w:r>
            <w:r>
              <w:t>may include:</w:t>
            </w:r>
          </w:p>
          <w:p w:rsidR="00134CB7" w:rsidRPr="00F2534D" w:rsidRDefault="00134CB7" w:rsidP="00134CB7">
            <w:pPr>
              <w:pStyle w:val="Spacerrow"/>
              <w:rPr>
                <w:rFonts w:ascii="Times New Roman" w:hAnsi="Times New Roman"/>
                <w:sz w:val="24"/>
                <w:szCs w:val="24"/>
                <w:highlight w:val="yellow"/>
              </w:rPr>
            </w:pPr>
          </w:p>
          <w:p w:rsidR="00134CB7" w:rsidRDefault="00134CB7" w:rsidP="00134CB7">
            <w:pPr>
              <w:rPr>
                <w:b/>
                <w:i/>
              </w:rPr>
            </w:pPr>
          </w:p>
          <w:p w:rsidR="00134CB7" w:rsidRDefault="00134CB7" w:rsidP="00134CB7">
            <w:pPr>
              <w:rPr>
                <w:b/>
                <w:i/>
              </w:rPr>
            </w:pPr>
          </w:p>
          <w:p w:rsidR="0053281D" w:rsidRDefault="0053281D" w:rsidP="00134CB7">
            <w:pPr>
              <w:rPr>
                <w:b/>
                <w:i/>
              </w:rPr>
            </w:pPr>
          </w:p>
          <w:p w:rsidR="00134CB7" w:rsidRPr="00134CB7" w:rsidRDefault="00134CB7" w:rsidP="00134CB7">
            <w:pPr>
              <w:rPr>
                <w:b/>
              </w:rPr>
            </w:pPr>
            <w:r>
              <w:rPr>
                <w:b/>
                <w:i/>
              </w:rPr>
              <w:t>A</w:t>
            </w:r>
            <w:r w:rsidRPr="00134CB7">
              <w:rPr>
                <w:b/>
                <w:i/>
              </w:rPr>
              <w:t>dministrative strategies</w:t>
            </w:r>
            <w:r>
              <w:rPr>
                <w:b/>
                <w:i/>
              </w:rPr>
              <w:t xml:space="preserve"> </w:t>
            </w:r>
            <w:r w:rsidRPr="00134CB7">
              <w:t>may include</w:t>
            </w:r>
            <w:r w:rsidRPr="00134CB7">
              <w:rPr>
                <w:b/>
              </w:rPr>
              <w:t xml:space="preserve"> </w:t>
            </w:r>
          </w:p>
          <w:p w:rsidR="00134CB7" w:rsidRPr="00F2534D" w:rsidRDefault="00134CB7" w:rsidP="00134CB7">
            <w:pPr>
              <w:pStyle w:val="ListParagraph"/>
              <w:ind w:left="360"/>
              <w:rPr>
                <w:rFonts w:ascii="Times New Roman" w:hAnsi="Times New Roman" w:cs="Times New Roman"/>
                <w:sz w:val="24"/>
                <w:szCs w:val="24"/>
              </w:rPr>
            </w:pPr>
          </w:p>
        </w:tc>
        <w:tc>
          <w:tcPr>
            <w:tcW w:w="5811" w:type="dxa"/>
          </w:tcPr>
          <w:p w:rsidR="00A22474" w:rsidRPr="00F2534D" w:rsidRDefault="00A22474" w:rsidP="00A22474">
            <w:pPr>
              <w:pStyle w:val="Bullet"/>
              <w:numPr>
                <w:ilvl w:val="0"/>
                <w:numId w:val="0"/>
              </w:numPr>
            </w:pPr>
            <w:r w:rsidRPr="00F2534D">
              <w:t>•</w:t>
            </w:r>
            <w:r w:rsidRPr="00F2534D">
              <w:tab/>
            </w:r>
            <w:r w:rsidR="0053281D">
              <w:t>Network File System (</w:t>
            </w:r>
            <w:r w:rsidRPr="00F2534D">
              <w:t>NFS</w:t>
            </w:r>
            <w:r w:rsidR="0053281D">
              <w:t>)</w:t>
            </w:r>
            <w:r w:rsidRPr="00F2534D">
              <w:t xml:space="preserve"> </w:t>
            </w:r>
          </w:p>
          <w:p w:rsidR="00A22474" w:rsidRPr="00F2534D" w:rsidRDefault="00A22474" w:rsidP="00A22474">
            <w:pPr>
              <w:pStyle w:val="Bullet"/>
              <w:numPr>
                <w:ilvl w:val="0"/>
                <w:numId w:val="0"/>
              </w:numPr>
            </w:pPr>
            <w:r w:rsidRPr="00F2534D">
              <w:t>•</w:t>
            </w:r>
            <w:r w:rsidRPr="00F2534D">
              <w:tab/>
            </w:r>
            <w:r w:rsidR="0053281D" w:rsidRPr="00D32519">
              <w:rPr>
                <w:bCs/>
              </w:rPr>
              <w:t>Internet Small Computer System Interface</w:t>
            </w:r>
            <w:r w:rsidR="0053281D" w:rsidRPr="0053281D">
              <w:t xml:space="preserve"> </w:t>
            </w:r>
            <w:r w:rsidR="00D32519">
              <w:t>(</w:t>
            </w:r>
            <w:proofErr w:type="spellStart"/>
            <w:r w:rsidRPr="00F2534D">
              <w:t>Iscsi</w:t>
            </w:r>
            <w:proofErr w:type="spellEnd"/>
            <w:r w:rsidR="00D32519">
              <w:t>)</w:t>
            </w:r>
          </w:p>
          <w:p w:rsidR="00A22474" w:rsidRPr="00F2534D" w:rsidRDefault="00A22474" w:rsidP="00A22474">
            <w:pPr>
              <w:pStyle w:val="Bullet"/>
              <w:numPr>
                <w:ilvl w:val="0"/>
                <w:numId w:val="0"/>
              </w:numPr>
            </w:pPr>
            <w:r w:rsidRPr="00F2534D">
              <w:t>•</w:t>
            </w:r>
            <w:r w:rsidRPr="00F2534D">
              <w:tab/>
              <w:t xml:space="preserve">Fibre </w:t>
            </w:r>
            <w:r w:rsidR="006A17C2" w:rsidRPr="00F2534D">
              <w:t>channel</w:t>
            </w:r>
          </w:p>
          <w:p w:rsidR="00CA01C4" w:rsidRDefault="00A22474" w:rsidP="00A22474">
            <w:pPr>
              <w:pStyle w:val="Bullet"/>
              <w:numPr>
                <w:ilvl w:val="0"/>
                <w:numId w:val="0"/>
              </w:numPr>
            </w:pPr>
            <w:r w:rsidRPr="00F2534D">
              <w:t>•</w:t>
            </w:r>
            <w:r w:rsidRPr="00F2534D">
              <w:tab/>
            </w:r>
            <w:r w:rsidR="00D32519" w:rsidRPr="00D32519">
              <w:rPr>
                <w:bCs/>
              </w:rPr>
              <w:t>Fibre Channel over Ethernet</w:t>
            </w:r>
            <w:r w:rsidR="00D32519" w:rsidRPr="00D32519">
              <w:t xml:space="preserve"> </w:t>
            </w:r>
            <w:r w:rsidR="00D32519">
              <w:t>(</w:t>
            </w:r>
            <w:proofErr w:type="spellStart"/>
            <w:r w:rsidR="00D32519">
              <w:t>FCo</w:t>
            </w:r>
            <w:r w:rsidRPr="00F2534D">
              <w:t>E</w:t>
            </w:r>
            <w:proofErr w:type="spellEnd"/>
            <w:r w:rsidR="00D32519">
              <w:t>)</w:t>
            </w:r>
          </w:p>
          <w:p w:rsidR="00134CB7" w:rsidRDefault="00134CB7" w:rsidP="00A22474">
            <w:pPr>
              <w:pStyle w:val="Bullet"/>
              <w:numPr>
                <w:ilvl w:val="0"/>
                <w:numId w:val="0"/>
              </w:numPr>
            </w:pPr>
          </w:p>
          <w:p w:rsidR="00134CB7" w:rsidRPr="00F2534D" w:rsidRDefault="00134CB7" w:rsidP="00134CB7">
            <w:pPr>
              <w:pStyle w:val="Bullet"/>
            </w:pPr>
            <w:r w:rsidRPr="00F2534D">
              <w:t>Citrix</w:t>
            </w:r>
          </w:p>
          <w:p w:rsidR="00134CB7" w:rsidRPr="00F2534D" w:rsidRDefault="00134CB7" w:rsidP="00134CB7">
            <w:pPr>
              <w:pStyle w:val="Bullet"/>
            </w:pPr>
            <w:r w:rsidRPr="00F2534D">
              <w:t>KVM</w:t>
            </w:r>
          </w:p>
          <w:p w:rsidR="00134CB7" w:rsidRPr="00F2534D" w:rsidRDefault="00134CB7" w:rsidP="00134CB7">
            <w:pPr>
              <w:pStyle w:val="Bullet"/>
            </w:pPr>
            <w:r w:rsidRPr="00F2534D">
              <w:t>Microsoft</w:t>
            </w:r>
          </w:p>
          <w:p w:rsidR="00134CB7" w:rsidRPr="00F2534D" w:rsidRDefault="00134CB7" w:rsidP="00134CB7">
            <w:pPr>
              <w:pStyle w:val="Bullet"/>
            </w:pPr>
            <w:r w:rsidRPr="00F2534D">
              <w:t>Oracle</w:t>
            </w:r>
          </w:p>
          <w:p w:rsidR="00134CB7" w:rsidRPr="00F2534D" w:rsidRDefault="00134CB7" w:rsidP="00134CB7">
            <w:pPr>
              <w:pStyle w:val="Bullet"/>
            </w:pPr>
            <w:r w:rsidRPr="00F2534D">
              <w:t>Parallels</w:t>
            </w:r>
          </w:p>
          <w:p w:rsidR="00134CB7" w:rsidRDefault="00D32519" w:rsidP="00134CB7">
            <w:pPr>
              <w:pStyle w:val="Bullet"/>
            </w:pPr>
            <w:r>
              <w:t>VMware</w:t>
            </w:r>
          </w:p>
          <w:p w:rsidR="00134CB7" w:rsidRDefault="00134CB7" w:rsidP="00A22474">
            <w:pPr>
              <w:pStyle w:val="Bullet"/>
              <w:numPr>
                <w:ilvl w:val="0"/>
                <w:numId w:val="0"/>
              </w:numPr>
            </w:pPr>
          </w:p>
          <w:p w:rsidR="00134CB7" w:rsidRPr="00F2534D" w:rsidRDefault="00134CB7" w:rsidP="00134CB7">
            <w:pPr>
              <w:pStyle w:val="Spacerrow"/>
              <w:numPr>
                <w:ilvl w:val="0"/>
                <w:numId w:val="19"/>
              </w:numPr>
              <w:rPr>
                <w:rFonts w:ascii="Times New Roman" w:hAnsi="Times New Roman"/>
                <w:sz w:val="24"/>
                <w:szCs w:val="24"/>
              </w:rPr>
            </w:pPr>
            <w:r w:rsidRPr="00F2534D">
              <w:rPr>
                <w:rFonts w:ascii="Times New Roman" w:hAnsi="Times New Roman"/>
                <w:sz w:val="24"/>
                <w:szCs w:val="24"/>
              </w:rPr>
              <w:t xml:space="preserve">  production network</w:t>
            </w:r>
          </w:p>
          <w:p w:rsidR="00134CB7" w:rsidRPr="00F2534D" w:rsidRDefault="00134CB7" w:rsidP="00134CB7">
            <w:pPr>
              <w:pStyle w:val="Spacerrow"/>
              <w:numPr>
                <w:ilvl w:val="0"/>
                <w:numId w:val="19"/>
              </w:numPr>
              <w:rPr>
                <w:rFonts w:ascii="Times New Roman" w:hAnsi="Times New Roman"/>
                <w:sz w:val="24"/>
                <w:szCs w:val="24"/>
              </w:rPr>
            </w:pPr>
            <w:r w:rsidRPr="00F2534D">
              <w:rPr>
                <w:rFonts w:ascii="Times New Roman" w:hAnsi="Times New Roman"/>
                <w:sz w:val="24"/>
                <w:szCs w:val="24"/>
              </w:rPr>
              <w:t>storage network</w:t>
            </w:r>
          </w:p>
          <w:p w:rsidR="00134CB7" w:rsidRPr="00F2534D" w:rsidRDefault="00134CB7" w:rsidP="00134CB7">
            <w:pPr>
              <w:pStyle w:val="Spacerrow"/>
              <w:numPr>
                <w:ilvl w:val="0"/>
                <w:numId w:val="19"/>
              </w:numPr>
              <w:rPr>
                <w:rFonts w:ascii="Times New Roman" w:hAnsi="Times New Roman"/>
                <w:sz w:val="24"/>
                <w:szCs w:val="24"/>
              </w:rPr>
            </w:pPr>
            <w:r w:rsidRPr="00F2534D">
              <w:rPr>
                <w:rFonts w:ascii="Times New Roman" w:hAnsi="Times New Roman"/>
                <w:sz w:val="24"/>
                <w:szCs w:val="24"/>
              </w:rPr>
              <w:t>management network</w:t>
            </w:r>
          </w:p>
          <w:p w:rsidR="00134CB7" w:rsidRPr="00F2534D" w:rsidRDefault="00134CB7" w:rsidP="00134CB7">
            <w:pPr>
              <w:pStyle w:val="Spacerrow"/>
              <w:numPr>
                <w:ilvl w:val="0"/>
                <w:numId w:val="19"/>
              </w:numPr>
              <w:rPr>
                <w:rFonts w:ascii="Times New Roman" w:hAnsi="Times New Roman"/>
                <w:sz w:val="24"/>
                <w:szCs w:val="24"/>
              </w:rPr>
            </w:pPr>
            <w:proofErr w:type="spellStart"/>
            <w:r w:rsidRPr="00F2534D">
              <w:rPr>
                <w:rFonts w:ascii="Times New Roman" w:hAnsi="Times New Roman"/>
                <w:sz w:val="24"/>
                <w:szCs w:val="24"/>
              </w:rPr>
              <w:t>Vmotion</w:t>
            </w:r>
            <w:proofErr w:type="spellEnd"/>
            <w:r w:rsidRPr="00F2534D">
              <w:rPr>
                <w:rFonts w:ascii="Times New Roman" w:hAnsi="Times New Roman"/>
                <w:sz w:val="24"/>
                <w:szCs w:val="24"/>
              </w:rPr>
              <w:t xml:space="preserve"> network</w:t>
            </w:r>
          </w:p>
          <w:p w:rsidR="00134CB7" w:rsidRPr="00F2534D" w:rsidRDefault="00134CB7" w:rsidP="00134CB7">
            <w:pPr>
              <w:pStyle w:val="Spacerrow"/>
              <w:numPr>
                <w:ilvl w:val="0"/>
                <w:numId w:val="19"/>
              </w:numPr>
              <w:rPr>
                <w:rFonts w:ascii="Times New Roman" w:hAnsi="Times New Roman"/>
                <w:sz w:val="24"/>
                <w:szCs w:val="24"/>
              </w:rPr>
            </w:pPr>
            <w:r w:rsidRPr="00F2534D">
              <w:rPr>
                <w:rFonts w:ascii="Times New Roman" w:hAnsi="Times New Roman"/>
                <w:sz w:val="24"/>
                <w:szCs w:val="24"/>
              </w:rPr>
              <w:t>Internal network</w:t>
            </w:r>
          </w:p>
          <w:p w:rsidR="00134CB7" w:rsidRPr="00F2534D" w:rsidRDefault="00134CB7" w:rsidP="00134CB7">
            <w:pPr>
              <w:pStyle w:val="Spacerrow"/>
              <w:numPr>
                <w:ilvl w:val="0"/>
                <w:numId w:val="19"/>
              </w:numPr>
              <w:rPr>
                <w:rFonts w:ascii="Times New Roman" w:hAnsi="Times New Roman"/>
                <w:sz w:val="24"/>
                <w:szCs w:val="24"/>
              </w:rPr>
            </w:pPr>
            <w:r w:rsidRPr="00F2534D">
              <w:rPr>
                <w:rFonts w:ascii="Times New Roman" w:hAnsi="Times New Roman"/>
                <w:sz w:val="24"/>
                <w:szCs w:val="24"/>
              </w:rPr>
              <w:t>external network</w:t>
            </w:r>
          </w:p>
          <w:p w:rsidR="00134CB7" w:rsidRPr="00F2534D" w:rsidRDefault="00134CB7" w:rsidP="00134CB7">
            <w:pPr>
              <w:pStyle w:val="Spacerrow"/>
              <w:numPr>
                <w:ilvl w:val="0"/>
                <w:numId w:val="19"/>
              </w:numPr>
              <w:rPr>
                <w:rFonts w:ascii="Times New Roman" w:hAnsi="Times New Roman"/>
                <w:sz w:val="24"/>
                <w:szCs w:val="24"/>
              </w:rPr>
            </w:pPr>
            <w:r w:rsidRPr="00F2534D">
              <w:rPr>
                <w:rFonts w:ascii="Times New Roman" w:hAnsi="Times New Roman"/>
                <w:sz w:val="24"/>
                <w:szCs w:val="24"/>
              </w:rPr>
              <w:t>private network</w:t>
            </w:r>
          </w:p>
          <w:p w:rsidR="00134CB7" w:rsidRPr="00F2534D" w:rsidRDefault="00134CB7" w:rsidP="00134CB7">
            <w:pPr>
              <w:pStyle w:val="Spacerrow"/>
              <w:numPr>
                <w:ilvl w:val="0"/>
                <w:numId w:val="19"/>
              </w:numPr>
              <w:rPr>
                <w:rFonts w:ascii="Times New Roman" w:hAnsi="Times New Roman"/>
                <w:sz w:val="24"/>
                <w:szCs w:val="24"/>
              </w:rPr>
            </w:pPr>
            <w:r w:rsidRPr="00F2534D">
              <w:rPr>
                <w:rFonts w:ascii="Times New Roman" w:hAnsi="Times New Roman"/>
                <w:sz w:val="24"/>
                <w:szCs w:val="24"/>
              </w:rPr>
              <w:t>V-</w:t>
            </w:r>
            <w:proofErr w:type="spellStart"/>
            <w:r w:rsidRPr="00F2534D">
              <w:rPr>
                <w:rFonts w:ascii="Times New Roman" w:hAnsi="Times New Roman"/>
                <w:sz w:val="24"/>
                <w:szCs w:val="24"/>
              </w:rPr>
              <w:t>Lan</w:t>
            </w:r>
            <w:proofErr w:type="spellEnd"/>
            <w:r w:rsidRPr="00F2534D">
              <w:rPr>
                <w:rFonts w:ascii="Times New Roman" w:hAnsi="Times New Roman"/>
                <w:sz w:val="24"/>
                <w:szCs w:val="24"/>
              </w:rPr>
              <w:t xml:space="preserve"> Networks</w:t>
            </w:r>
          </w:p>
          <w:p w:rsidR="00134CB7" w:rsidRDefault="00134CB7" w:rsidP="00A22474">
            <w:pPr>
              <w:pStyle w:val="Bullet"/>
              <w:numPr>
                <w:ilvl w:val="0"/>
                <w:numId w:val="0"/>
              </w:numPr>
            </w:pPr>
          </w:p>
          <w:p w:rsidR="00134CB7" w:rsidRPr="00F2534D" w:rsidRDefault="00134CB7" w:rsidP="00134CB7">
            <w:pPr>
              <w:pStyle w:val="ListParagraph"/>
              <w:numPr>
                <w:ilvl w:val="0"/>
                <w:numId w:val="18"/>
              </w:numPr>
              <w:rPr>
                <w:rFonts w:ascii="Times New Roman" w:hAnsi="Times New Roman" w:cs="Times New Roman"/>
                <w:sz w:val="24"/>
                <w:szCs w:val="24"/>
              </w:rPr>
            </w:pPr>
            <w:r w:rsidRPr="00F2534D">
              <w:rPr>
                <w:rFonts w:ascii="Times New Roman" w:hAnsi="Times New Roman" w:cs="Times New Roman"/>
                <w:sz w:val="24"/>
                <w:szCs w:val="24"/>
              </w:rPr>
              <w:t>ISCS</w:t>
            </w:r>
          </w:p>
          <w:p w:rsidR="00134CB7" w:rsidRPr="00F2534D" w:rsidRDefault="00D32519" w:rsidP="00134CB7">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Storage Area Network (</w:t>
            </w:r>
            <w:r w:rsidR="00134CB7" w:rsidRPr="00F2534D">
              <w:rPr>
                <w:rFonts w:ascii="Times New Roman" w:hAnsi="Times New Roman" w:cs="Times New Roman"/>
                <w:sz w:val="24"/>
                <w:szCs w:val="24"/>
              </w:rPr>
              <w:t>SAN</w:t>
            </w:r>
            <w:r>
              <w:rPr>
                <w:rFonts w:ascii="Times New Roman" w:hAnsi="Times New Roman" w:cs="Times New Roman"/>
                <w:sz w:val="24"/>
                <w:szCs w:val="24"/>
              </w:rPr>
              <w:t>)</w:t>
            </w:r>
          </w:p>
          <w:p w:rsidR="00134CB7" w:rsidRPr="00F2534D" w:rsidRDefault="00D32519" w:rsidP="00134CB7">
            <w:pPr>
              <w:pStyle w:val="ListParagraph"/>
              <w:numPr>
                <w:ilvl w:val="0"/>
                <w:numId w:val="18"/>
              </w:numPr>
              <w:rPr>
                <w:rFonts w:ascii="Times New Roman" w:hAnsi="Times New Roman" w:cs="Times New Roman"/>
                <w:b/>
                <w:sz w:val="24"/>
                <w:szCs w:val="24"/>
              </w:rPr>
            </w:pPr>
            <w:r>
              <w:rPr>
                <w:rFonts w:ascii="Times New Roman" w:hAnsi="Times New Roman" w:cs="Times New Roman"/>
                <w:sz w:val="24"/>
                <w:szCs w:val="24"/>
              </w:rPr>
              <w:t>Network File System (</w:t>
            </w:r>
            <w:r w:rsidR="00134CB7" w:rsidRPr="00F2534D">
              <w:rPr>
                <w:rFonts w:ascii="Times New Roman" w:hAnsi="Times New Roman" w:cs="Times New Roman"/>
                <w:sz w:val="24"/>
                <w:szCs w:val="24"/>
              </w:rPr>
              <w:t>NFS</w:t>
            </w:r>
            <w:r>
              <w:rPr>
                <w:rFonts w:ascii="Times New Roman" w:hAnsi="Times New Roman" w:cs="Times New Roman"/>
                <w:sz w:val="24"/>
                <w:szCs w:val="24"/>
              </w:rPr>
              <w:t>)</w:t>
            </w:r>
          </w:p>
          <w:p w:rsidR="00134CB7" w:rsidRDefault="00134CB7" w:rsidP="00A22474">
            <w:pPr>
              <w:pStyle w:val="Bullet"/>
              <w:numPr>
                <w:ilvl w:val="0"/>
                <w:numId w:val="0"/>
              </w:numPr>
            </w:pPr>
          </w:p>
          <w:p w:rsidR="0053281D" w:rsidRDefault="0053281D" w:rsidP="00134CB7">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Setting up user roles, permissions and security access</w:t>
            </w:r>
          </w:p>
          <w:p w:rsidR="00134CB7" w:rsidRPr="00F2534D" w:rsidRDefault="00134CB7" w:rsidP="00134CB7">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Automation of frequently repeated processes</w:t>
            </w:r>
          </w:p>
          <w:p w:rsidR="00134CB7" w:rsidRDefault="0053281D" w:rsidP="00134CB7">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Managing multiple automated processes</w:t>
            </w:r>
          </w:p>
          <w:p w:rsidR="0053281D" w:rsidRPr="00F2534D" w:rsidRDefault="0053281D" w:rsidP="00134CB7">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Centralising automated scripts</w:t>
            </w:r>
          </w:p>
          <w:p w:rsidR="00134CB7" w:rsidRPr="00F2534D" w:rsidRDefault="00134CB7" w:rsidP="0053281D">
            <w:pPr>
              <w:pStyle w:val="ListParagraph"/>
              <w:ind w:left="360"/>
            </w:pPr>
          </w:p>
        </w:tc>
      </w:tr>
      <w:tr w:rsidR="00CA01C4" w:rsidRPr="00F2534D" w:rsidTr="00845E78">
        <w:trPr>
          <w:cantSplit/>
          <w:tblHeader/>
        </w:trPr>
        <w:tc>
          <w:tcPr>
            <w:tcW w:w="8505" w:type="dxa"/>
            <w:gridSpan w:val="2"/>
          </w:tcPr>
          <w:p w:rsidR="00CA01C4" w:rsidRPr="00F2534D" w:rsidRDefault="00CA01C4" w:rsidP="00C6299B">
            <w:pPr>
              <w:pStyle w:val="Spacerrow"/>
              <w:rPr>
                <w:rFonts w:ascii="Times New Roman" w:hAnsi="Times New Roman"/>
                <w:sz w:val="24"/>
                <w:szCs w:val="24"/>
              </w:rPr>
            </w:pPr>
          </w:p>
        </w:tc>
      </w:tr>
      <w:tr w:rsidR="00CA01C4" w:rsidRPr="00F2534D" w:rsidTr="00B262F9">
        <w:trPr>
          <w:cantSplit/>
        </w:trPr>
        <w:tc>
          <w:tcPr>
            <w:tcW w:w="2694" w:type="dxa"/>
          </w:tcPr>
          <w:p w:rsidR="00CA01C4" w:rsidRPr="00F2534D" w:rsidRDefault="00CA01C4" w:rsidP="00C6299B">
            <w:pPr>
              <w:pStyle w:val="BodyText"/>
              <w:rPr>
                <w:rFonts w:ascii="Times New Roman" w:hAnsi="Times New Roman"/>
              </w:rPr>
            </w:pPr>
          </w:p>
        </w:tc>
        <w:tc>
          <w:tcPr>
            <w:tcW w:w="5811" w:type="dxa"/>
          </w:tcPr>
          <w:p w:rsidR="00CA01C4" w:rsidRPr="00F2534D" w:rsidRDefault="00CA01C4" w:rsidP="00B262F9">
            <w:pPr>
              <w:pStyle w:val="Bullet"/>
              <w:numPr>
                <w:ilvl w:val="0"/>
                <w:numId w:val="0"/>
              </w:numPr>
              <w:ind w:left="360"/>
            </w:pPr>
          </w:p>
        </w:tc>
      </w:tr>
      <w:tr w:rsidR="00CA01C4" w:rsidRPr="00F2534D" w:rsidTr="00C6299B">
        <w:trPr>
          <w:cantSplit/>
          <w:tblHeader/>
        </w:trPr>
        <w:tc>
          <w:tcPr>
            <w:tcW w:w="8505" w:type="dxa"/>
            <w:gridSpan w:val="2"/>
          </w:tcPr>
          <w:p w:rsidR="00CA01C4" w:rsidRPr="00F2534D" w:rsidRDefault="00CA01C4" w:rsidP="00C6299B">
            <w:pPr>
              <w:pStyle w:val="Spacerrow"/>
              <w:rPr>
                <w:rFonts w:ascii="Times New Roman" w:hAnsi="Times New Roman"/>
                <w:sz w:val="24"/>
                <w:szCs w:val="24"/>
              </w:rPr>
            </w:pPr>
          </w:p>
        </w:tc>
      </w:tr>
      <w:tr w:rsidR="00CA01C4" w:rsidRPr="00F2534D" w:rsidTr="00C6299B">
        <w:trPr>
          <w:cantSplit/>
        </w:trPr>
        <w:tc>
          <w:tcPr>
            <w:tcW w:w="8505" w:type="dxa"/>
            <w:gridSpan w:val="2"/>
            <w:hideMark/>
          </w:tcPr>
          <w:p w:rsidR="00CA01C4" w:rsidRPr="00F2534D" w:rsidRDefault="00CA01C4" w:rsidP="00C6299B">
            <w:pPr>
              <w:pStyle w:val="TableHeading"/>
            </w:pPr>
            <w:r w:rsidRPr="00F2534D">
              <w:lastRenderedPageBreak/>
              <w:t>EVIDENCE GUIDE</w:t>
            </w:r>
          </w:p>
        </w:tc>
      </w:tr>
      <w:tr w:rsidR="00CA01C4" w:rsidRPr="00F2534D" w:rsidTr="00C6299B">
        <w:trPr>
          <w:cantSplit/>
        </w:trPr>
        <w:tc>
          <w:tcPr>
            <w:tcW w:w="8505" w:type="dxa"/>
            <w:gridSpan w:val="2"/>
            <w:hideMark/>
          </w:tcPr>
          <w:p w:rsidR="00CA01C4" w:rsidRPr="00F2534D" w:rsidRDefault="00CA01C4" w:rsidP="00C6299B">
            <w:pPr>
              <w:pStyle w:val="Advisorytext"/>
              <w:rPr>
                <w:rFonts w:cs="Times New Roman"/>
                <w:sz w:val="24"/>
              </w:rPr>
            </w:pPr>
            <w:r w:rsidRPr="00F2534D">
              <w:rPr>
                <w:rFonts w:cs="Times New Roman"/>
                <w:sz w:val="24"/>
              </w:rPr>
              <w:t>The evidence guide provides advice on assessment and must be read in conjunction with the performance criteria, required skills and knowledge, range statement and the Assessment Guidelines for the Training Package.</w:t>
            </w:r>
          </w:p>
        </w:tc>
      </w:tr>
      <w:tr w:rsidR="00CA01C4" w:rsidRPr="00F2534D" w:rsidTr="00C6299B">
        <w:trPr>
          <w:cantSplit/>
        </w:trPr>
        <w:tc>
          <w:tcPr>
            <w:tcW w:w="2694" w:type="dxa"/>
            <w:hideMark/>
          </w:tcPr>
          <w:p w:rsidR="00CA01C4" w:rsidRPr="00F2534D" w:rsidRDefault="00CA01C4" w:rsidP="00C6299B">
            <w:pPr>
              <w:pStyle w:val="LeftColumn"/>
              <w:rPr>
                <w:rFonts w:ascii="Times New Roman" w:hAnsi="Times New Roman"/>
              </w:rPr>
            </w:pPr>
            <w:r w:rsidRPr="00F2534D">
              <w:rPr>
                <w:rFonts w:ascii="Times New Roman" w:hAnsi="Times New Roman"/>
              </w:rPr>
              <w:t>Critical aspects for assessment and evidence required to demonstrate competency in this unit</w:t>
            </w:r>
          </w:p>
        </w:tc>
        <w:tc>
          <w:tcPr>
            <w:tcW w:w="5811" w:type="dxa"/>
            <w:hideMark/>
          </w:tcPr>
          <w:p w:rsidR="00CA01C4" w:rsidRPr="00F2534D" w:rsidRDefault="00CA01C4" w:rsidP="00C6299B">
            <w:pPr>
              <w:pStyle w:val="Bodytextbeforebullets"/>
            </w:pPr>
            <w:r w:rsidRPr="00F2534D">
              <w:t>Evidence of the ability to:</w:t>
            </w:r>
          </w:p>
          <w:p w:rsidR="00CA01C4" w:rsidRDefault="00CB5F30" w:rsidP="00C6299B">
            <w:pPr>
              <w:pStyle w:val="Bullet"/>
            </w:pPr>
            <w:r>
              <w:t xml:space="preserve">Plan and design a virtual network utilising the more advanced technologies available </w:t>
            </w:r>
          </w:p>
          <w:p w:rsidR="00CB5F30" w:rsidRPr="00F2534D" w:rsidRDefault="00CB5F30" w:rsidP="00C6299B">
            <w:pPr>
              <w:pStyle w:val="Bullet"/>
            </w:pPr>
            <w:r>
              <w:t xml:space="preserve">Configure the </w:t>
            </w:r>
            <w:r w:rsidR="00754EC0">
              <w:t>virtual networks</w:t>
            </w:r>
            <w:r>
              <w:t xml:space="preserve"> security and storage requirements</w:t>
            </w:r>
          </w:p>
          <w:p w:rsidR="00AE09D8" w:rsidRPr="00F2534D" w:rsidRDefault="00CB5F30" w:rsidP="00AE09D8">
            <w:pPr>
              <w:pStyle w:val="Bullet"/>
            </w:pPr>
            <w:r>
              <w:t>Manager and administer the virtual network at an advanced level</w:t>
            </w:r>
          </w:p>
          <w:p w:rsidR="00CA01C4" w:rsidRPr="00F2534D" w:rsidRDefault="00CA01C4" w:rsidP="00754EC0">
            <w:pPr>
              <w:pStyle w:val="BulletLast"/>
              <w:numPr>
                <w:ilvl w:val="0"/>
                <w:numId w:val="0"/>
              </w:numPr>
              <w:ind w:left="357" w:hanging="357"/>
            </w:pPr>
          </w:p>
        </w:tc>
      </w:tr>
      <w:tr w:rsidR="00CA01C4" w:rsidRPr="00F2534D" w:rsidTr="00C6299B">
        <w:trPr>
          <w:cantSplit/>
          <w:tblHeader/>
        </w:trPr>
        <w:tc>
          <w:tcPr>
            <w:tcW w:w="8505" w:type="dxa"/>
            <w:gridSpan w:val="2"/>
          </w:tcPr>
          <w:p w:rsidR="00CA01C4" w:rsidRPr="00F2534D" w:rsidRDefault="00CA01C4" w:rsidP="00C6299B">
            <w:pPr>
              <w:pStyle w:val="Spacerrow"/>
              <w:rPr>
                <w:rFonts w:ascii="Times New Roman" w:hAnsi="Times New Roman"/>
                <w:sz w:val="24"/>
                <w:szCs w:val="24"/>
              </w:rPr>
            </w:pPr>
          </w:p>
        </w:tc>
      </w:tr>
      <w:tr w:rsidR="00CA01C4" w:rsidRPr="00F2534D" w:rsidTr="00C6299B">
        <w:trPr>
          <w:cantSplit/>
        </w:trPr>
        <w:tc>
          <w:tcPr>
            <w:tcW w:w="2694" w:type="dxa"/>
            <w:hideMark/>
          </w:tcPr>
          <w:p w:rsidR="00CA01C4" w:rsidRPr="00F2534D" w:rsidRDefault="00CA01C4" w:rsidP="00C6299B">
            <w:pPr>
              <w:pStyle w:val="LeftColumn"/>
              <w:rPr>
                <w:rFonts w:ascii="Times New Roman" w:hAnsi="Times New Roman"/>
              </w:rPr>
            </w:pPr>
            <w:r w:rsidRPr="00F2534D">
              <w:rPr>
                <w:rFonts w:ascii="Times New Roman" w:hAnsi="Times New Roman"/>
              </w:rPr>
              <w:t>Context of and specific resources for assessment</w:t>
            </w:r>
          </w:p>
        </w:tc>
        <w:tc>
          <w:tcPr>
            <w:tcW w:w="5811" w:type="dxa"/>
            <w:hideMark/>
          </w:tcPr>
          <w:p w:rsidR="00CA01C4" w:rsidRPr="00F2534D" w:rsidRDefault="00CA01C4" w:rsidP="00C6299B">
            <w:pPr>
              <w:pStyle w:val="Bodytextbeforebullets"/>
            </w:pPr>
            <w:r w:rsidRPr="00F2534D">
              <w:t>Assessment must ensure access to:</w:t>
            </w:r>
          </w:p>
          <w:p w:rsidR="00CA01C4" w:rsidRPr="00F2534D" w:rsidRDefault="00CA01C4" w:rsidP="00C6299B">
            <w:pPr>
              <w:pStyle w:val="Bullet"/>
            </w:pPr>
            <w:r w:rsidRPr="00F2534D">
              <w:t>site or prototype where virtual machine environments may be implemented</w:t>
            </w:r>
          </w:p>
          <w:p w:rsidR="00CA01C4" w:rsidRPr="00F2534D" w:rsidRDefault="00CA01C4" w:rsidP="00C6299B">
            <w:pPr>
              <w:pStyle w:val="Bullet"/>
            </w:pPr>
            <w:r w:rsidRPr="00F2534D">
              <w:t>network technical requirements</w:t>
            </w:r>
          </w:p>
          <w:p w:rsidR="00CA01C4" w:rsidRPr="00F2534D" w:rsidRDefault="00CA01C4" w:rsidP="00C6299B">
            <w:pPr>
              <w:pStyle w:val="Bullet"/>
            </w:pPr>
            <w:r w:rsidRPr="00F2534D">
              <w:t>software</w:t>
            </w:r>
          </w:p>
          <w:p w:rsidR="00CA01C4" w:rsidRPr="00F2534D" w:rsidRDefault="00CA01C4" w:rsidP="00C6299B">
            <w:pPr>
              <w:pStyle w:val="BulletLast"/>
            </w:pPr>
            <w:proofErr w:type="gramStart"/>
            <w:r w:rsidRPr="00F2534D">
              <w:t>appropriate</w:t>
            </w:r>
            <w:proofErr w:type="gramEnd"/>
            <w:r w:rsidRPr="00F2534D">
              <w:t xml:space="preserve"> learning and assessment support when required.</w:t>
            </w:r>
          </w:p>
          <w:p w:rsidR="00CA01C4" w:rsidRPr="00F2534D" w:rsidRDefault="00CA01C4" w:rsidP="00C6299B">
            <w:pPr>
              <w:pStyle w:val="BodyText"/>
              <w:rPr>
                <w:rFonts w:ascii="Times New Roman" w:hAnsi="Times New Roman"/>
              </w:rPr>
            </w:pPr>
            <w:r w:rsidRPr="00F2534D">
              <w:rPr>
                <w:rFonts w:ascii="Times New Roman" w:hAnsi="Times New Roman"/>
              </w:rPr>
              <w:t>Where applicable, physical resources should include equipment modified for people with special needs.</w:t>
            </w:r>
          </w:p>
        </w:tc>
      </w:tr>
      <w:tr w:rsidR="00CA01C4" w:rsidRPr="00F2534D" w:rsidTr="00C6299B">
        <w:trPr>
          <w:cantSplit/>
          <w:tblHeader/>
        </w:trPr>
        <w:tc>
          <w:tcPr>
            <w:tcW w:w="8505" w:type="dxa"/>
            <w:gridSpan w:val="2"/>
          </w:tcPr>
          <w:p w:rsidR="00CA01C4" w:rsidRPr="00F2534D" w:rsidRDefault="00CA01C4" w:rsidP="00C6299B">
            <w:pPr>
              <w:pStyle w:val="Spacerrow"/>
              <w:rPr>
                <w:rFonts w:ascii="Times New Roman" w:hAnsi="Times New Roman"/>
                <w:sz w:val="24"/>
                <w:szCs w:val="24"/>
              </w:rPr>
            </w:pPr>
          </w:p>
        </w:tc>
      </w:tr>
      <w:tr w:rsidR="00CA01C4" w:rsidRPr="00F2534D" w:rsidTr="00C6299B">
        <w:trPr>
          <w:cantSplit/>
        </w:trPr>
        <w:tc>
          <w:tcPr>
            <w:tcW w:w="2694" w:type="dxa"/>
            <w:hideMark/>
          </w:tcPr>
          <w:p w:rsidR="00CA01C4" w:rsidRPr="00F2534D" w:rsidRDefault="00CA01C4" w:rsidP="00C6299B">
            <w:pPr>
              <w:pStyle w:val="LeftColumn"/>
              <w:rPr>
                <w:rFonts w:ascii="Times New Roman" w:hAnsi="Times New Roman"/>
              </w:rPr>
            </w:pPr>
            <w:r w:rsidRPr="00F2534D">
              <w:rPr>
                <w:rFonts w:ascii="Times New Roman" w:hAnsi="Times New Roman"/>
              </w:rPr>
              <w:lastRenderedPageBreak/>
              <w:t>Method of assessment</w:t>
            </w:r>
          </w:p>
        </w:tc>
        <w:tc>
          <w:tcPr>
            <w:tcW w:w="5811" w:type="dxa"/>
            <w:hideMark/>
          </w:tcPr>
          <w:p w:rsidR="00CA01C4" w:rsidRPr="00F2534D" w:rsidRDefault="00CA01C4" w:rsidP="00C6299B">
            <w:pPr>
              <w:pStyle w:val="Bodytextbeforebullets"/>
            </w:pPr>
            <w:r w:rsidRPr="00F2534D">
              <w:t xml:space="preserve">A range of assessment methods should be used to assess practical skills and knowledge. The following examples are appropriate for this unit: </w:t>
            </w:r>
          </w:p>
          <w:p w:rsidR="00CA01C4" w:rsidRPr="00F2534D" w:rsidRDefault="00CA01C4" w:rsidP="005A4B10">
            <w:pPr>
              <w:pStyle w:val="Bullet"/>
            </w:pPr>
            <w:r w:rsidRPr="00F2534D">
              <w:t>verbal or written questioning to assess c</w:t>
            </w:r>
            <w:r w:rsidR="005A4B10">
              <w:t>andidate’s knowledge of</w:t>
            </w:r>
            <w:r w:rsidRPr="00F2534D">
              <w:t>:</w:t>
            </w:r>
          </w:p>
          <w:p w:rsidR="00CA01C4" w:rsidRPr="00F2534D" w:rsidRDefault="005A4B10" w:rsidP="005A4B10">
            <w:pPr>
              <w:pStyle w:val="Bullet"/>
              <w:numPr>
                <w:ilvl w:val="1"/>
                <w:numId w:val="1"/>
              </w:numPr>
            </w:pPr>
            <w:r>
              <w:t>planning and designing virtual networks</w:t>
            </w:r>
          </w:p>
          <w:p w:rsidR="00CA01C4" w:rsidRPr="00F2534D" w:rsidRDefault="00CA01C4" w:rsidP="005A4B10">
            <w:pPr>
              <w:pStyle w:val="Bullet"/>
              <w:numPr>
                <w:ilvl w:val="1"/>
                <w:numId w:val="1"/>
              </w:numPr>
            </w:pPr>
            <w:r w:rsidRPr="00F2534D">
              <w:t>benefits of virtualisation</w:t>
            </w:r>
          </w:p>
          <w:p w:rsidR="00845E78" w:rsidRPr="00F2534D" w:rsidRDefault="00845E78" w:rsidP="00845E78">
            <w:pPr>
              <w:pStyle w:val="Bullet"/>
              <w:numPr>
                <w:ilvl w:val="1"/>
                <w:numId w:val="1"/>
              </w:numPr>
            </w:pPr>
            <w:r w:rsidRPr="00F2534D">
              <w:t>configuration of virtualisation software</w:t>
            </w:r>
            <w:r>
              <w:t xml:space="preserve"> and</w:t>
            </w:r>
            <w:r w:rsidRPr="00F2534D">
              <w:t xml:space="preserve"> virtual machines</w:t>
            </w:r>
          </w:p>
          <w:p w:rsidR="00CA01C4" w:rsidRDefault="00CA01C4" w:rsidP="005A4B10">
            <w:pPr>
              <w:pStyle w:val="Bullet"/>
              <w:numPr>
                <w:ilvl w:val="1"/>
                <w:numId w:val="1"/>
              </w:numPr>
            </w:pPr>
            <w:r w:rsidRPr="00F2534D">
              <w:t>configuration of virtual machines into network design</w:t>
            </w:r>
          </w:p>
          <w:p w:rsidR="00845E78" w:rsidRDefault="00845E78" w:rsidP="005A4B10">
            <w:pPr>
              <w:pStyle w:val="Bullet"/>
              <w:numPr>
                <w:ilvl w:val="1"/>
                <w:numId w:val="1"/>
              </w:numPr>
            </w:pPr>
            <w:r>
              <w:t>configuration and management of storage infrastructure</w:t>
            </w:r>
          </w:p>
          <w:p w:rsidR="00845E78" w:rsidRPr="00F2534D" w:rsidRDefault="00845E78" w:rsidP="005A4B10">
            <w:pPr>
              <w:pStyle w:val="Bullet"/>
              <w:numPr>
                <w:ilvl w:val="1"/>
                <w:numId w:val="1"/>
              </w:numPr>
            </w:pPr>
            <w:r>
              <w:t>securing virtual environments</w:t>
            </w:r>
          </w:p>
          <w:p w:rsidR="00CA01C4" w:rsidRPr="00F2534D" w:rsidRDefault="00CA01C4" w:rsidP="005A4B10">
            <w:pPr>
              <w:pStyle w:val="Bullet"/>
            </w:pPr>
            <w:r w:rsidRPr="00F2534D">
              <w:t>direct observation of candidate demonstrating:</w:t>
            </w:r>
          </w:p>
          <w:p w:rsidR="00CA01C4" w:rsidRPr="00F2534D" w:rsidRDefault="00CA01C4" w:rsidP="00845E78">
            <w:pPr>
              <w:pStyle w:val="Bullet"/>
              <w:numPr>
                <w:ilvl w:val="1"/>
                <w:numId w:val="1"/>
              </w:numPr>
            </w:pPr>
            <w:r w:rsidRPr="00F2534D">
              <w:t>configuration of virtualisation software</w:t>
            </w:r>
            <w:r w:rsidR="00845E78">
              <w:t xml:space="preserve"> and</w:t>
            </w:r>
            <w:r w:rsidRPr="00F2534D">
              <w:t xml:space="preserve"> virtual machines</w:t>
            </w:r>
          </w:p>
          <w:p w:rsidR="00CA01C4" w:rsidRDefault="00CA01C4" w:rsidP="005A4B10">
            <w:pPr>
              <w:pStyle w:val="Bullet"/>
              <w:numPr>
                <w:ilvl w:val="1"/>
                <w:numId w:val="1"/>
              </w:numPr>
            </w:pPr>
            <w:r w:rsidRPr="00F2534D">
              <w:t>configuration of virtual machines into network design</w:t>
            </w:r>
          </w:p>
          <w:p w:rsidR="005A4B10" w:rsidRDefault="005A4B10" w:rsidP="005A4B10">
            <w:pPr>
              <w:pStyle w:val="Bullet"/>
              <w:numPr>
                <w:ilvl w:val="1"/>
                <w:numId w:val="1"/>
              </w:numPr>
            </w:pPr>
            <w:r>
              <w:t>configuration of virtual storage connections</w:t>
            </w:r>
          </w:p>
          <w:p w:rsidR="005A4B10" w:rsidRPr="00F2534D" w:rsidRDefault="005A4B10" w:rsidP="005A4B10">
            <w:pPr>
              <w:pStyle w:val="Bullet"/>
              <w:numPr>
                <w:ilvl w:val="1"/>
                <w:numId w:val="1"/>
              </w:numPr>
            </w:pPr>
            <w:r>
              <w:t xml:space="preserve">management of shared </w:t>
            </w:r>
            <w:proofErr w:type="spellStart"/>
            <w:r>
              <w:t>datastore</w:t>
            </w:r>
            <w:proofErr w:type="spellEnd"/>
            <w:r>
              <w:t xml:space="preserve"> clusters</w:t>
            </w:r>
          </w:p>
          <w:p w:rsidR="00CA01C4" w:rsidRPr="00F2534D" w:rsidRDefault="00CA01C4" w:rsidP="00845E78">
            <w:pPr>
              <w:pStyle w:val="Bullet"/>
              <w:numPr>
                <w:ilvl w:val="0"/>
                <w:numId w:val="0"/>
              </w:numPr>
              <w:ind w:left="1440"/>
            </w:pPr>
          </w:p>
        </w:tc>
      </w:tr>
      <w:tr w:rsidR="00CA01C4" w:rsidRPr="00F2534D" w:rsidTr="00C6299B">
        <w:trPr>
          <w:cantSplit/>
          <w:tblHeader/>
        </w:trPr>
        <w:tc>
          <w:tcPr>
            <w:tcW w:w="8505" w:type="dxa"/>
            <w:gridSpan w:val="2"/>
          </w:tcPr>
          <w:p w:rsidR="00CA01C4" w:rsidRPr="00F2534D" w:rsidRDefault="00CA01C4" w:rsidP="00C6299B">
            <w:pPr>
              <w:pStyle w:val="Spacerrow"/>
              <w:rPr>
                <w:rFonts w:ascii="Times New Roman" w:hAnsi="Times New Roman"/>
                <w:sz w:val="24"/>
                <w:szCs w:val="24"/>
              </w:rPr>
            </w:pPr>
          </w:p>
        </w:tc>
      </w:tr>
      <w:tr w:rsidR="00CA01C4" w:rsidRPr="00F2534D" w:rsidTr="00C6299B">
        <w:trPr>
          <w:cantSplit/>
        </w:trPr>
        <w:tc>
          <w:tcPr>
            <w:tcW w:w="2694" w:type="dxa"/>
            <w:hideMark/>
          </w:tcPr>
          <w:p w:rsidR="00CA01C4" w:rsidRPr="00F2534D" w:rsidRDefault="00CA01C4" w:rsidP="00C6299B">
            <w:pPr>
              <w:pStyle w:val="LeftColumn"/>
              <w:rPr>
                <w:rFonts w:ascii="Times New Roman" w:hAnsi="Times New Roman"/>
              </w:rPr>
            </w:pPr>
            <w:r w:rsidRPr="00F2534D">
              <w:rPr>
                <w:rFonts w:ascii="Times New Roman" w:hAnsi="Times New Roman"/>
              </w:rPr>
              <w:t>Guidance information for assessment</w:t>
            </w:r>
          </w:p>
        </w:tc>
        <w:tc>
          <w:tcPr>
            <w:tcW w:w="5811" w:type="dxa"/>
          </w:tcPr>
          <w:p w:rsidR="00CA01C4" w:rsidRPr="00F2534D" w:rsidRDefault="00CA01C4" w:rsidP="00C6299B">
            <w:pPr>
              <w:pStyle w:val="BodyText"/>
              <w:rPr>
                <w:rFonts w:ascii="Times New Roman" w:hAnsi="Times New Roman"/>
              </w:rPr>
            </w:pPr>
            <w:r w:rsidRPr="00F2534D">
              <w:rPr>
                <w:rFonts w:ascii="Times New Roman" w:hAnsi="Times New Roman"/>
              </w:rPr>
              <w:t>Holistic assessment with other units relevant to the industry sector, workplace and job role is recommended, where appropriate.</w:t>
            </w:r>
          </w:p>
          <w:p w:rsidR="00CA01C4" w:rsidRPr="00F2534D" w:rsidRDefault="00CA01C4" w:rsidP="00C6299B">
            <w:pPr>
              <w:pStyle w:val="BodyText"/>
              <w:rPr>
                <w:rFonts w:ascii="Times New Roman" w:hAnsi="Times New Roman"/>
              </w:rPr>
            </w:pPr>
            <w:r w:rsidRPr="00F2534D">
              <w:rPr>
                <w:rFonts w:ascii="Times New Roman" w:hAnsi="Times New Roman"/>
              </w:rPr>
              <w:t>Assessment processes and techniques must be culturally appropriate, and suitable to the communication skill level, language, literacy and numeracy capacity of the candidate and the work being performed.</w:t>
            </w:r>
          </w:p>
          <w:p w:rsidR="00CA01C4" w:rsidRPr="00F2534D" w:rsidRDefault="00CA01C4" w:rsidP="00C6299B">
            <w:pPr>
              <w:pStyle w:val="BodyText"/>
              <w:rPr>
                <w:rFonts w:ascii="Times New Roman" w:hAnsi="Times New Roman"/>
              </w:rPr>
            </w:pPr>
            <w:r w:rsidRPr="00F2534D">
              <w:rPr>
                <w:rFonts w:ascii="Times New Roman" w:hAnsi="Times New Roman"/>
              </w:rPr>
              <w:t>Indigenous people and other people from a non-English speaking background may need additional support.</w:t>
            </w:r>
          </w:p>
          <w:p w:rsidR="00CA01C4" w:rsidRPr="00F2534D" w:rsidRDefault="00CA01C4" w:rsidP="00C6299B">
            <w:pPr>
              <w:pStyle w:val="BodyText"/>
              <w:rPr>
                <w:rFonts w:ascii="Times New Roman" w:hAnsi="Times New Roman"/>
              </w:rPr>
            </w:pPr>
            <w:r w:rsidRPr="00F2534D">
              <w:rPr>
                <w:rFonts w:ascii="Times New Roman" w:hAnsi="Times New Roman"/>
              </w:rPr>
              <w:t>In cases where practical assessment is used it should be combined with targeted questioning to assess required knowledge.</w:t>
            </w:r>
          </w:p>
        </w:tc>
      </w:tr>
    </w:tbl>
    <w:p w:rsidR="001A04AE" w:rsidRPr="00F2534D" w:rsidRDefault="001A04AE"/>
    <w:sectPr w:rsidR="001A04AE" w:rsidRPr="00F2534D" w:rsidSect="00031F88">
      <w:footerReference w:type="default" r:id="rId8"/>
      <w:pgSz w:w="11906" w:h="16838" w:code="9"/>
      <w:pgMar w:top="1134" w:right="1134" w:bottom="1134" w:left="1134" w:header="709"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4B10" w:rsidRDefault="005A4B10">
      <w:r>
        <w:separator/>
      </w:r>
    </w:p>
  </w:endnote>
  <w:endnote w:type="continuationSeparator" w:id="0">
    <w:p w:rsidR="005A4B10" w:rsidRDefault="005A4B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7281"/>
      <w:gridCol w:w="2357"/>
    </w:tblGrid>
    <w:tr w:rsidR="005A4B10" w:rsidRPr="00D325DD" w:rsidTr="001318E1">
      <w:trPr>
        <w:trHeight w:val="415"/>
      </w:trPr>
      <w:tc>
        <w:tcPr>
          <w:tcW w:w="5000" w:type="pct"/>
          <w:gridSpan w:val="2"/>
          <w:noWrap/>
        </w:tcPr>
        <w:p w:rsidR="005A4B10" w:rsidRPr="00D325DD" w:rsidRDefault="005A4B10" w:rsidP="001318E1">
          <w:pPr>
            <w:pStyle w:val="Footer"/>
          </w:pPr>
        </w:p>
      </w:tc>
    </w:tr>
    <w:tr w:rsidR="005A4B10" w:rsidRPr="00D325DD" w:rsidTr="001318E1">
      <w:trPr>
        <w:trHeight w:val="168"/>
      </w:trPr>
      <w:tc>
        <w:tcPr>
          <w:tcW w:w="3777" w:type="pct"/>
          <w:noWrap/>
        </w:tcPr>
        <w:p w:rsidR="005A4B10" w:rsidRPr="00D325DD" w:rsidRDefault="005A4B10">
          <w:pPr>
            <w:pStyle w:val="Footer"/>
            <w:rPr>
              <w:rFonts w:ascii="Arial" w:hAnsi="Arial" w:cs="Arial"/>
              <w:color w:val="808080"/>
              <w:sz w:val="18"/>
              <w:szCs w:val="18"/>
              <w:lang w:eastAsia="en-AU"/>
            </w:rPr>
          </w:pPr>
        </w:p>
      </w:tc>
      <w:tc>
        <w:tcPr>
          <w:tcW w:w="1223" w:type="pct"/>
          <w:noWrap/>
          <w:tcMar>
            <w:left w:w="0" w:type="dxa"/>
            <w:right w:w="0" w:type="dxa"/>
          </w:tcMar>
        </w:tcPr>
        <w:p w:rsidR="005A4B10" w:rsidRPr="00D325DD" w:rsidRDefault="005A4B10">
          <w:pPr>
            <w:pStyle w:val="Footer"/>
            <w:jc w:val="right"/>
            <w:rPr>
              <w:rFonts w:ascii="Arial" w:hAnsi="Arial" w:cs="Arial"/>
              <w:color w:val="808080"/>
              <w:sz w:val="18"/>
              <w:szCs w:val="18"/>
              <w:lang w:eastAsia="en-AU"/>
            </w:rPr>
          </w:pPr>
        </w:p>
      </w:tc>
    </w:tr>
  </w:tbl>
  <w:p w:rsidR="005A4B10" w:rsidRPr="00D92C68" w:rsidRDefault="005A4B10" w:rsidP="00D92C68">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4B10" w:rsidRDefault="005A4B10">
      <w:r>
        <w:separator/>
      </w:r>
    </w:p>
  </w:footnote>
  <w:footnote w:type="continuationSeparator" w:id="0">
    <w:p w:rsidR="005A4B10" w:rsidRDefault="005A4B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F64FD"/>
    <w:multiLevelType w:val="hybridMultilevel"/>
    <w:tmpl w:val="511874C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EE22384"/>
    <w:multiLevelType w:val="multilevel"/>
    <w:tmpl w:val="1C6EFA8A"/>
    <w:lvl w:ilvl="0">
      <w:start w:val="1"/>
      <w:numFmt w:val="decimal"/>
      <w:pStyle w:val="element"/>
      <w:lvlText w:val="%1"/>
      <w:lvlJc w:val="left"/>
      <w:pPr>
        <w:ind w:left="284" w:hanging="284"/>
      </w:pPr>
      <w:rPr>
        <w:rFonts w:hint="default"/>
        <w:b/>
      </w:rPr>
    </w:lvl>
    <w:lvl w:ilvl="1">
      <w:start w:val="1"/>
      <w:numFmt w:val="decimal"/>
      <w:pStyle w:val="performancec"/>
      <w:lvlText w:val="%1.%2"/>
      <w:lvlJc w:val="left"/>
      <w:pPr>
        <w:ind w:left="567" w:hanging="567"/>
      </w:pPr>
      <w:rPr>
        <w:rFonts w:ascii="Times New Roman" w:hAnsi="Times New Roman" w:cs="Times New Roman"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7084981"/>
    <w:multiLevelType w:val="multilevel"/>
    <w:tmpl w:val="9C609316"/>
    <w:lvl w:ilvl="0">
      <w:start w:val="1"/>
      <w:numFmt w:val="decimal"/>
      <w:lvlText w:val="%1"/>
      <w:lvlJc w:val="left"/>
      <w:pPr>
        <w:ind w:left="284" w:hanging="284"/>
      </w:pPr>
      <w:rPr>
        <w:rFonts w:hint="default"/>
        <w:b/>
      </w:rPr>
    </w:lvl>
    <w:lvl w:ilvl="1">
      <w:start w:val="1"/>
      <w:numFmt w:val="decimal"/>
      <w:lvlText w:val="%1.%2"/>
      <w:lvlJc w:val="left"/>
      <w:pPr>
        <w:ind w:left="567" w:hanging="567"/>
      </w:pPr>
      <w:rPr>
        <w:rFonts w:ascii="Times New Roman" w:hAnsi="Times New Roman" w:cs="Times New Roman"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4CC5BF9"/>
    <w:multiLevelType w:val="hybridMultilevel"/>
    <w:tmpl w:val="3F3A0A5A"/>
    <w:lvl w:ilvl="0" w:tplc="0C090001">
      <w:start w:val="1"/>
      <w:numFmt w:val="bullet"/>
      <w:lvlText w:val=""/>
      <w:lvlJc w:val="left"/>
      <w:pPr>
        <w:ind w:left="2880" w:hanging="360"/>
      </w:pPr>
      <w:rPr>
        <w:rFonts w:ascii="Symbol" w:hAnsi="Symbol" w:hint="default"/>
      </w:rPr>
    </w:lvl>
    <w:lvl w:ilvl="1" w:tplc="0C090003" w:tentative="1">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4">
    <w:nsid w:val="33DA7F5A"/>
    <w:multiLevelType w:val="hybridMultilevel"/>
    <w:tmpl w:val="5824D680"/>
    <w:lvl w:ilvl="0" w:tplc="7BFCE7F8">
      <w:start w:val="1"/>
      <w:numFmt w:val="bullet"/>
      <w:pStyle w:val="Bullet2"/>
      <w:lvlText w:val="–"/>
      <w:lvlJc w:val="left"/>
      <w:pPr>
        <w:ind w:left="1080" w:hanging="360"/>
      </w:pPr>
      <w:rPr>
        <w:rFonts w:ascii="Frutiger 45 Light" w:hAnsi="Frutiger 45 Light"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43420D3E"/>
    <w:multiLevelType w:val="hybridMultilevel"/>
    <w:tmpl w:val="F1EC71A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4687605F"/>
    <w:multiLevelType w:val="hybridMultilevel"/>
    <w:tmpl w:val="DD324C6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D99245F"/>
    <w:multiLevelType w:val="hybridMultilevel"/>
    <w:tmpl w:val="D79CFC5C"/>
    <w:lvl w:ilvl="0" w:tplc="4A143A78">
      <w:start w:val="1"/>
      <w:numFmt w:val="bullet"/>
      <w:pStyle w:val="Bullet"/>
      <w:lvlText w:val="•"/>
      <w:lvlJc w:val="left"/>
      <w:pPr>
        <w:ind w:left="720" w:hanging="360"/>
      </w:pPr>
      <w:rPr>
        <w:rFonts w:ascii="Times New Roman" w:hAnsi="Times New Roman" w:hint="default"/>
        <w:sz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EA423AD"/>
    <w:multiLevelType w:val="hybridMultilevel"/>
    <w:tmpl w:val="D0AE28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766E1CDA"/>
    <w:multiLevelType w:val="hybridMultilevel"/>
    <w:tmpl w:val="264214B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7CCF61E5"/>
    <w:multiLevelType w:val="multilevel"/>
    <w:tmpl w:val="F2264434"/>
    <w:lvl w:ilvl="0">
      <w:start w:val="1"/>
      <w:numFmt w:val="decimal"/>
      <w:lvlText w:val="%1"/>
      <w:lvlJc w:val="left"/>
      <w:pPr>
        <w:ind w:left="284" w:hanging="284"/>
      </w:pPr>
      <w:rPr>
        <w:rFonts w:hint="default"/>
        <w:b/>
      </w:rPr>
    </w:lvl>
    <w:lvl w:ilvl="1">
      <w:start w:val="1"/>
      <w:numFmt w:val="decimal"/>
      <w:lvlText w:val="%1.%2"/>
      <w:lvlJc w:val="left"/>
      <w:pPr>
        <w:ind w:left="567" w:hanging="567"/>
      </w:pPr>
      <w:rPr>
        <w:rFonts w:ascii="Times New Roman" w:hAnsi="Times New Roman" w:cs="Times New Roman"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7"/>
  </w:num>
  <w:num w:numId="2">
    <w:abstractNumId w:val="4"/>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 w:numId="7">
    <w:abstractNumId w:val="2"/>
  </w:num>
  <w:num w:numId="8">
    <w:abstractNumId w:val="6"/>
  </w:num>
  <w:num w:numId="9">
    <w:abstractNumId w:val="2"/>
  </w:num>
  <w:num w:numId="10">
    <w:abstractNumId w:val="2"/>
  </w:num>
  <w:num w:numId="11">
    <w:abstractNumId w:val="2"/>
  </w:num>
  <w:num w:numId="12">
    <w:abstractNumId w:val="9"/>
  </w:num>
  <w:num w:numId="13">
    <w:abstractNumId w:val="2"/>
  </w:num>
  <w:num w:numId="14">
    <w:abstractNumId w:val="2"/>
  </w:num>
  <w:num w:numId="15">
    <w:abstractNumId w:val="2"/>
  </w:num>
  <w:num w:numId="16">
    <w:abstractNumId w:val="2"/>
  </w:num>
  <w:num w:numId="17">
    <w:abstractNumId w:val="8"/>
  </w:num>
  <w:num w:numId="18">
    <w:abstractNumId w:val="0"/>
  </w:num>
  <w:num w:numId="19">
    <w:abstractNumId w:val="5"/>
  </w:num>
  <w:num w:numId="20">
    <w:abstractNumId w:val="2"/>
    <w:lvlOverride w:ilvl="0">
      <w:lvl w:ilvl="0">
        <w:start w:val="1"/>
        <w:numFmt w:val="decimal"/>
        <w:lvlText w:val="%1"/>
        <w:lvlJc w:val="left"/>
        <w:pPr>
          <w:ind w:left="284" w:hanging="284"/>
        </w:pPr>
        <w:rPr>
          <w:rFonts w:hint="default"/>
          <w:b/>
        </w:rPr>
      </w:lvl>
    </w:lvlOverride>
    <w:lvlOverride w:ilvl="1">
      <w:lvl w:ilvl="1">
        <w:start w:val="1"/>
        <w:numFmt w:val="decimal"/>
        <w:lvlText w:val="%1.%2"/>
        <w:lvlJc w:val="left"/>
        <w:pPr>
          <w:ind w:left="567" w:hanging="567"/>
        </w:pPr>
        <w:rPr>
          <w:rFonts w:ascii="Times New Roman" w:hAnsi="Times New Roman" w:cs="Times New Roman" w:hint="default"/>
          <w:b w:val="0"/>
          <w:i w:val="0"/>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1">
    <w:abstractNumId w:val="10"/>
  </w:num>
  <w:num w:numId="22">
    <w:abstractNumId w:val="10"/>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lvl w:ilvl="0">
        <w:start w:val="1"/>
        <w:numFmt w:val="decimal"/>
        <w:lvlText w:val="%1"/>
        <w:lvlJc w:val="left"/>
        <w:pPr>
          <w:ind w:left="284" w:hanging="284"/>
        </w:pPr>
        <w:rPr>
          <w:rFonts w:hint="default"/>
          <w:b/>
        </w:rPr>
      </w:lvl>
    </w:lvlOverride>
    <w:lvlOverride w:ilvl="1">
      <w:lvl w:ilvl="1">
        <w:start w:val="1"/>
        <w:numFmt w:val="decimal"/>
        <w:lvlText w:val="%1.%2"/>
        <w:lvlJc w:val="left"/>
        <w:pPr>
          <w:ind w:left="567" w:hanging="567"/>
        </w:pPr>
        <w:rPr>
          <w:rFonts w:ascii="Times New Roman" w:hAnsi="Times New Roman" w:cs="Times New Roman" w:hint="default"/>
          <w:b w:val="0"/>
          <w:i w:val="0"/>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rawingGridVerticalSpacing w:val="181"/>
  <w:displayHorizontalDrawingGridEvery w:val="2"/>
  <w:characterSpacingControl w:val="doNotCompress"/>
  <w:hdrShapeDefaults>
    <o:shapedefaults v:ext="edit" spidmax="39937"/>
  </w:hdrShapeDefaults>
  <w:footnotePr>
    <w:footnote w:id="-1"/>
    <w:footnote w:id="0"/>
  </w:footnotePr>
  <w:endnotePr>
    <w:endnote w:id="-1"/>
    <w:endnote w:id="0"/>
  </w:endnotePr>
  <w:compat/>
  <w:rsids>
    <w:rsidRoot w:val="00CA01C4"/>
    <w:rsid w:val="00007089"/>
    <w:rsid w:val="00031F88"/>
    <w:rsid w:val="00052154"/>
    <w:rsid w:val="0006202C"/>
    <w:rsid w:val="00092E3E"/>
    <w:rsid w:val="000A1DED"/>
    <w:rsid w:val="000D4E53"/>
    <w:rsid w:val="000D6B89"/>
    <w:rsid w:val="000F7B7A"/>
    <w:rsid w:val="001008CD"/>
    <w:rsid w:val="001047F0"/>
    <w:rsid w:val="001318E1"/>
    <w:rsid w:val="00134CB7"/>
    <w:rsid w:val="0018439C"/>
    <w:rsid w:val="001A04AE"/>
    <w:rsid w:val="001C1CBD"/>
    <w:rsid w:val="002672B0"/>
    <w:rsid w:val="002C2A05"/>
    <w:rsid w:val="002F2BDE"/>
    <w:rsid w:val="0030526A"/>
    <w:rsid w:val="003604EF"/>
    <w:rsid w:val="00381A56"/>
    <w:rsid w:val="0039490D"/>
    <w:rsid w:val="003A77CF"/>
    <w:rsid w:val="003E2346"/>
    <w:rsid w:val="003F2663"/>
    <w:rsid w:val="00427B47"/>
    <w:rsid w:val="004307B1"/>
    <w:rsid w:val="004D1B4C"/>
    <w:rsid w:val="00511B25"/>
    <w:rsid w:val="005313AF"/>
    <w:rsid w:val="0053281D"/>
    <w:rsid w:val="00573913"/>
    <w:rsid w:val="00585080"/>
    <w:rsid w:val="005854FF"/>
    <w:rsid w:val="005A4B10"/>
    <w:rsid w:val="005E0786"/>
    <w:rsid w:val="005E116C"/>
    <w:rsid w:val="005E15A7"/>
    <w:rsid w:val="0066512E"/>
    <w:rsid w:val="0069278C"/>
    <w:rsid w:val="00697861"/>
    <w:rsid w:val="006A17C2"/>
    <w:rsid w:val="006E460D"/>
    <w:rsid w:val="006F7AF5"/>
    <w:rsid w:val="00754EC0"/>
    <w:rsid w:val="00802881"/>
    <w:rsid w:val="00816812"/>
    <w:rsid w:val="00845E78"/>
    <w:rsid w:val="00846549"/>
    <w:rsid w:val="008505AE"/>
    <w:rsid w:val="0086590E"/>
    <w:rsid w:val="008823F3"/>
    <w:rsid w:val="008A2F33"/>
    <w:rsid w:val="008B7364"/>
    <w:rsid w:val="008C3081"/>
    <w:rsid w:val="00956EEB"/>
    <w:rsid w:val="00964C25"/>
    <w:rsid w:val="009A5C55"/>
    <w:rsid w:val="009F180F"/>
    <w:rsid w:val="009F575B"/>
    <w:rsid w:val="00A22474"/>
    <w:rsid w:val="00A244ED"/>
    <w:rsid w:val="00A64A0F"/>
    <w:rsid w:val="00AC0488"/>
    <w:rsid w:val="00AC413C"/>
    <w:rsid w:val="00AD4BD2"/>
    <w:rsid w:val="00AE09D8"/>
    <w:rsid w:val="00AF7612"/>
    <w:rsid w:val="00B262F9"/>
    <w:rsid w:val="00B4272A"/>
    <w:rsid w:val="00B60628"/>
    <w:rsid w:val="00B82055"/>
    <w:rsid w:val="00B84893"/>
    <w:rsid w:val="00B913EC"/>
    <w:rsid w:val="00BB4132"/>
    <w:rsid w:val="00C079A8"/>
    <w:rsid w:val="00C07E23"/>
    <w:rsid w:val="00C30142"/>
    <w:rsid w:val="00C553FC"/>
    <w:rsid w:val="00C6299B"/>
    <w:rsid w:val="00C879C4"/>
    <w:rsid w:val="00CA01C4"/>
    <w:rsid w:val="00CA3918"/>
    <w:rsid w:val="00CB1849"/>
    <w:rsid w:val="00CB5F30"/>
    <w:rsid w:val="00D208AA"/>
    <w:rsid w:val="00D32519"/>
    <w:rsid w:val="00D325DD"/>
    <w:rsid w:val="00D34180"/>
    <w:rsid w:val="00D47FC8"/>
    <w:rsid w:val="00D70EE1"/>
    <w:rsid w:val="00D87DD8"/>
    <w:rsid w:val="00D92C68"/>
    <w:rsid w:val="00DC412E"/>
    <w:rsid w:val="00DC43FD"/>
    <w:rsid w:val="00E27F62"/>
    <w:rsid w:val="00E6565C"/>
    <w:rsid w:val="00E75610"/>
    <w:rsid w:val="00E83162"/>
    <w:rsid w:val="00E91BB2"/>
    <w:rsid w:val="00E9401D"/>
    <w:rsid w:val="00EB4C4B"/>
    <w:rsid w:val="00ED02B5"/>
    <w:rsid w:val="00F07439"/>
    <w:rsid w:val="00F2534D"/>
    <w:rsid w:val="00F970CA"/>
    <w:rsid w:val="00FD5D4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AU"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5610"/>
    <w:rPr>
      <w:sz w:val="24"/>
      <w:szCs w:val="24"/>
      <w:lang w:eastAsia="zh-CN"/>
    </w:rPr>
  </w:style>
  <w:style w:type="paragraph" w:styleId="Heading3">
    <w:name w:val="heading 3"/>
    <w:basedOn w:val="Normal"/>
    <w:next w:val="Normal"/>
    <w:link w:val="Heading3Char"/>
    <w:autoRedefine/>
    <w:qFormat/>
    <w:rsid w:val="00CA01C4"/>
    <w:pPr>
      <w:keepNext/>
      <w:tabs>
        <w:tab w:val="left" w:pos="1798"/>
      </w:tabs>
      <w:spacing w:before="60" w:after="60"/>
      <w:outlineLvl w:val="2"/>
    </w:pPr>
    <w:rPr>
      <w:rFonts w:eastAsia="Times"/>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C413C"/>
    <w:pPr>
      <w:tabs>
        <w:tab w:val="center" w:pos="4153"/>
        <w:tab w:val="right" w:pos="8306"/>
      </w:tabs>
    </w:pPr>
  </w:style>
  <w:style w:type="paragraph" w:styleId="Footer">
    <w:name w:val="footer"/>
    <w:basedOn w:val="Normal"/>
    <w:rsid w:val="00AC413C"/>
    <w:pPr>
      <w:tabs>
        <w:tab w:val="center" w:pos="4153"/>
        <w:tab w:val="right" w:pos="8306"/>
      </w:tabs>
    </w:pPr>
  </w:style>
  <w:style w:type="table" w:styleId="TableGrid">
    <w:name w:val="Table Grid"/>
    <w:basedOn w:val="TableNormal"/>
    <w:rsid w:val="00AC413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07E23"/>
    <w:rPr>
      <w:rFonts w:ascii="Tahoma" w:hAnsi="Tahoma" w:cs="Tahoma"/>
      <w:sz w:val="16"/>
      <w:szCs w:val="16"/>
    </w:rPr>
  </w:style>
  <w:style w:type="character" w:customStyle="1" w:styleId="BalloonTextChar">
    <w:name w:val="Balloon Text Char"/>
    <w:basedOn w:val="DefaultParagraphFont"/>
    <w:link w:val="BalloonText"/>
    <w:rsid w:val="00C07E23"/>
    <w:rPr>
      <w:rFonts w:ascii="Tahoma" w:hAnsi="Tahoma" w:cs="Tahoma"/>
      <w:sz w:val="16"/>
      <w:szCs w:val="16"/>
      <w:lang w:eastAsia="zh-CN"/>
    </w:rPr>
  </w:style>
  <w:style w:type="paragraph" w:customStyle="1" w:styleId="Advisorytext">
    <w:name w:val="Advisory text"/>
    <w:basedOn w:val="Normal"/>
    <w:rsid w:val="00CA01C4"/>
    <w:pPr>
      <w:keepNext/>
      <w:tabs>
        <w:tab w:val="left" w:pos="1798"/>
      </w:tabs>
      <w:spacing w:after="160"/>
    </w:pPr>
    <w:rPr>
      <w:rFonts w:eastAsia="Times" w:cs="Arial"/>
      <w:sz w:val="20"/>
      <w:lang w:val="en-US" w:eastAsia="en-AU"/>
    </w:rPr>
  </w:style>
  <w:style w:type="paragraph" w:customStyle="1" w:styleId="TableHeading">
    <w:name w:val="Table Heading"/>
    <w:rsid w:val="00CA01C4"/>
    <w:pPr>
      <w:keepNext/>
      <w:spacing w:after="120"/>
    </w:pPr>
    <w:rPr>
      <w:rFonts w:eastAsia="Times"/>
      <w:b/>
      <w:caps/>
      <w:sz w:val="24"/>
      <w:szCs w:val="24"/>
    </w:rPr>
  </w:style>
  <w:style w:type="character" w:customStyle="1" w:styleId="Heading3Char">
    <w:name w:val="Heading 3 Char"/>
    <w:basedOn w:val="DefaultParagraphFont"/>
    <w:link w:val="Heading3"/>
    <w:rsid w:val="00CA01C4"/>
    <w:rPr>
      <w:rFonts w:eastAsia="Times"/>
      <w:b/>
      <w:bCs/>
      <w:sz w:val="24"/>
      <w:szCs w:val="24"/>
    </w:rPr>
  </w:style>
  <w:style w:type="character" w:customStyle="1" w:styleId="CATText-BoldandItalic">
    <w:name w:val="CAT Text - Bold and Italic"/>
    <w:rsid w:val="00CA01C4"/>
    <w:rPr>
      <w:b/>
      <w:i/>
    </w:rPr>
  </w:style>
  <w:style w:type="paragraph" w:styleId="BodyText">
    <w:name w:val="Body Text"/>
    <w:basedOn w:val="Normal"/>
    <w:link w:val="BodyTextChar"/>
    <w:rsid w:val="00CA01C4"/>
    <w:pPr>
      <w:tabs>
        <w:tab w:val="left" w:pos="1798"/>
      </w:tabs>
      <w:spacing w:after="120"/>
    </w:pPr>
    <w:rPr>
      <w:rFonts w:ascii="Times" w:eastAsia="Times" w:hAnsi="Times"/>
      <w:lang w:eastAsia="en-US"/>
    </w:rPr>
  </w:style>
  <w:style w:type="character" w:customStyle="1" w:styleId="BodyTextChar">
    <w:name w:val="Body Text Char"/>
    <w:basedOn w:val="DefaultParagraphFont"/>
    <w:link w:val="BodyText"/>
    <w:rsid w:val="00CA01C4"/>
    <w:rPr>
      <w:rFonts w:ascii="Times" w:eastAsia="Times" w:hAnsi="Times"/>
      <w:sz w:val="24"/>
      <w:szCs w:val="24"/>
    </w:rPr>
  </w:style>
  <w:style w:type="paragraph" w:customStyle="1" w:styleId="Bodytextbeforebullets">
    <w:name w:val="Body text before bullets"/>
    <w:basedOn w:val="Normal"/>
    <w:next w:val="Normal"/>
    <w:rsid w:val="00CA01C4"/>
    <w:pPr>
      <w:keepNext/>
      <w:tabs>
        <w:tab w:val="left" w:pos="1798"/>
      </w:tabs>
      <w:spacing w:after="80"/>
    </w:pPr>
    <w:rPr>
      <w:rFonts w:eastAsia="Times"/>
      <w:lang w:val="en-US" w:eastAsia="en-US"/>
    </w:rPr>
  </w:style>
  <w:style w:type="paragraph" w:customStyle="1" w:styleId="Bullet">
    <w:name w:val="Bullet"/>
    <w:link w:val="BulletChar"/>
    <w:uiPriority w:val="99"/>
    <w:qFormat/>
    <w:rsid w:val="00CA01C4"/>
    <w:pPr>
      <w:numPr>
        <w:numId w:val="1"/>
      </w:numPr>
      <w:spacing w:after="80"/>
    </w:pPr>
    <w:rPr>
      <w:rFonts w:eastAsia="Calibri"/>
      <w:sz w:val="24"/>
      <w:szCs w:val="24"/>
    </w:rPr>
  </w:style>
  <w:style w:type="character" w:customStyle="1" w:styleId="BulletChar">
    <w:name w:val="Bullet Char"/>
    <w:link w:val="Bullet"/>
    <w:uiPriority w:val="99"/>
    <w:rsid w:val="00CA01C4"/>
    <w:rPr>
      <w:rFonts w:eastAsia="Calibri"/>
      <w:sz w:val="24"/>
      <w:szCs w:val="24"/>
    </w:rPr>
  </w:style>
  <w:style w:type="paragraph" w:customStyle="1" w:styleId="Bullet2">
    <w:name w:val="Bullet 2"/>
    <w:rsid w:val="00CA01C4"/>
    <w:pPr>
      <w:numPr>
        <w:numId w:val="2"/>
      </w:numPr>
      <w:tabs>
        <w:tab w:val="left" w:pos="726"/>
      </w:tabs>
      <w:spacing w:after="40"/>
      <w:ind w:left="720"/>
    </w:pPr>
    <w:rPr>
      <w:rFonts w:ascii="Times" w:eastAsia="Times" w:hAnsi="Times" w:cs="Arial"/>
      <w:sz w:val="24"/>
    </w:rPr>
  </w:style>
  <w:style w:type="paragraph" w:customStyle="1" w:styleId="Bullet2Last">
    <w:name w:val="Bullet 2 Last"/>
    <w:basedOn w:val="Bullet2"/>
    <w:rsid w:val="00CA01C4"/>
    <w:pPr>
      <w:spacing w:after="80"/>
      <w:ind w:left="714" w:hanging="357"/>
    </w:pPr>
  </w:style>
  <w:style w:type="paragraph" w:customStyle="1" w:styleId="BulletLast">
    <w:name w:val="Bullet Last"/>
    <w:basedOn w:val="Bullet"/>
    <w:uiPriority w:val="99"/>
    <w:rsid w:val="00CA01C4"/>
    <w:pPr>
      <w:spacing w:after="120"/>
      <w:ind w:left="357" w:hanging="357"/>
    </w:pPr>
  </w:style>
  <w:style w:type="paragraph" w:customStyle="1" w:styleId="element">
    <w:name w:val="element"/>
    <w:uiPriority w:val="99"/>
    <w:rsid w:val="00CA01C4"/>
    <w:pPr>
      <w:numPr>
        <w:numId w:val="25"/>
      </w:numPr>
      <w:spacing w:after="160"/>
    </w:pPr>
    <w:rPr>
      <w:rFonts w:eastAsia="Times"/>
      <w:b/>
      <w:color w:val="000000"/>
      <w:sz w:val="24"/>
      <w:szCs w:val="24"/>
    </w:rPr>
  </w:style>
  <w:style w:type="paragraph" w:customStyle="1" w:styleId="LeftColumn">
    <w:name w:val="Left Column"/>
    <w:rsid w:val="00CA01C4"/>
    <w:rPr>
      <w:rFonts w:ascii="Times" w:eastAsia="Times" w:hAnsi="Times"/>
      <w:b/>
      <w:bCs/>
      <w:sz w:val="24"/>
      <w:szCs w:val="24"/>
    </w:rPr>
  </w:style>
  <w:style w:type="paragraph" w:customStyle="1" w:styleId="performancec">
    <w:name w:val="performance c"/>
    <w:uiPriority w:val="99"/>
    <w:rsid w:val="00CA01C4"/>
    <w:pPr>
      <w:keepLines/>
      <w:numPr>
        <w:ilvl w:val="1"/>
        <w:numId w:val="25"/>
      </w:numPr>
      <w:spacing w:after="120" w:line="280" w:lineRule="exact"/>
    </w:pPr>
    <w:rPr>
      <w:rFonts w:eastAsia="Times"/>
      <w:color w:val="000000"/>
      <w:sz w:val="24"/>
      <w:szCs w:val="24"/>
    </w:rPr>
  </w:style>
  <w:style w:type="paragraph" w:customStyle="1" w:styleId="Spacerrow">
    <w:name w:val="Spacer row"/>
    <w:rsid w:val="00CA01C4"/>
    <w:rPr>
      <w:rFonts w:ascii="Times" w:eastAsia="Times" w:hAnsi="Times"/>
      <w:sz w:val="16"/>
      <w:szCs w:val="16"/>
    </w:rPr>
  </w:style>
  <w:style w:type="paragraph" w:styleId="ListParagraph">
    <w:name w:val="List Paragraph"/>
    <w:basedOn w:val="Normal"/>
    <w:uiPriority w:val="34"/>
    <w:qFormat/>
    <w:rsid w:val="00B262F9"/>
    <w:pPr>
      <w:spacing w:after="200" w:line="276" w:lineRule="auto"/>
      <w:ind w:left="720"/>
      <w:contextualSpacing/>
    </w:pPr>
    <w:rPr>
      <w:rFonts w:asciiTheme="minorHAnsi" w:hAnsiTheme="minorHAnsi" w:cstheme="minorBidi"/>
      <w:sz w:val="22"/>
      <w:szCs w:val="22"/>
      <w:lang w:eastAsia="en-US"/>
    </w:rPr>
  </w:style>
  <w:style w:type="character" w:styleId="CommentReference">
    <w:name w:val="annotation reference"/>
    <w:basedOn w:val="DefaultParagraphFont"/>
    <w:rsid w:val="006F7AF5"/>
    <w:rPr>
      <w:sz w:val="16"/>
      <w:szCs w:val="16"/>
    </w:rPr>
  </w:style>
  <w:style w:type="paragraph" w:styleId="CommentText">
    <w:name w:val="annotation text"/>
    <w:basedOn w:val="Normal"/>
    <w:link w:val="CommentTextChar"/>
    <w:rsid w:val="006F7AF5"/>
    <w:rPr>
      <w:sz w:val="20"/>
      <w:szCs w:val="20"/>
    </w:rPr>
  </w:style>
  <w:style w:type="character" w:customStyle="1" w:styleId="CommentTextChar">
    <w:name w:val="Comment Text Char"/>
    <w:basedOn w:val="DefaultParagraphFont"/>
    <w:link w:val="CommentText"/>
    <w:rsid w:val="006F7AF5"/>
    <w:rPr>
      <w:lang w:eastAsia="zh-CN"/>
    </w:rPr>
  </w:style>
  <w:style w:type="paragraph" w:styleId="CommentSubject">
    <w:name w:val="annotation subject"/>
    <w:basedOn w:val="CommentText"/>
    <w:next w:val="CommentText"/>
    <w:link w:val="CommentSubjectChar"/>
    <w:rsid w:val="006F7AF5"/>
    <w:rPr>
      <w:b/>
      <w:bCs/>
    </w:rPr>
  </w:style>
  <w:style w:type="character" w:customStyle="1" w:styleId="CommentSubjectChar">
    <w:name w:val="Comment Subject Char"/>
    <w:basedOn w:val="CommentTextChar"/>
    <w:link w:val="CommentSubject"/>
    <w:rsid w:val="006F7AF5"/>
    <w:rPr>
      <w:b/>
      <w:bC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AU"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5610"/>
    <w:rPr>
      <w:sz w:val="24"/>
      <w:szCs w:val="24"/>
      <w:lang w:eastAsia="zh-CN"/>
    </w:rPr>
  </w:style>
  <w:style w:type="paragraph" w:styleId="Heading3">
    <w:name w:val="heading 3"/>
    <w:basedOn w:val="Normal"/>
    <w:next w:val="Normal"/>
    <w:link w:val="Heading3Char"/>
    <w:autoRedefine/>
    <w:qFormat/>
    <w:rsid w:val="00CA01C4"/>
    <w:pPr>
      <w:keepNext/>
      <w:tabs>
        <w:tab w:val="left" w:pos="1798"/>
      </w:tabs>
      <w:spacing w:before="60" w:after="60"/>
      <w:outlineLvl w:val="2"/>
    </w:pPr>
    <w:rPr>
      <w:rFonts w:eastAsia="Times"/>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C413C"/>
    <w:pPr>
      <w:tabs>
        <w:tab w:val="center" w:pos="4153"/>
        <w:tab w:val="right" w:pos="8306"/>
      </w:tabs>
    </w:pPr>
  </w:style>
  <w:style w:type="paragraph" w:styleId="Footer">
    <w:name w:val="footer"/>
    <w:basedOn w:val="Normal"/>
    <w:rsid w:val="00AC413C"/>
    <w:pPr>
      <w:tabs>
        <w:tab w:val="center" w:pos="4153"/>
        <w:tab w:val="right" w:pos="8306"/>
      </w:tabs>
    </w:pPr>
  </w:style>
  <w:style w:type="table" w:styleId="TableGrid">
    <w:name w:val="Table Grid"/>
    <w:basedOn w:val="TableNormal"/>
    <w:rsid w:val="00AC413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07E23"/>
    <w:rPr>
      <w:rFonts w:ascii="Tahoma" w:hAnsi="Tahoma" w:cs="Tahoma"/>
      <w:sz w:val="16"/>
      <w:szCs w:val="16"/>
    </w:rPr>
  </w:style>
  <w:style w:type="character" w:customStyle="1" w:styleId="BalloonTextChar">
    <w:name w:val="Balloon Text Char"/>
    <w:basedOn w:val="DefaultParagraphFont"/>
    <w:link w:val="BalloonText"/>
    <w:rsid w:val="00C07E23"/>
    <w:rPr>
      <w:rFonts w:ascii="Tahoma" w:hAnsi="Tahoma" w:cs="Tahoma"/>
      <w:sz w:val="16"/>
      <w:szCs w:val="16"/>
      <w:lang w:eastAsia="zh-CN"/>
    </w:rPr>
  </w:style>
  <w:style w:type="paragraph" w:customStyle="1" w:styleId="Advisorytext">
    <w:name w:val="Advisory text"/>
    <w:basedOn w:val="Normal"/>
    <w:rsid w:val="00CA01C4"/>
    <w:pPr>
      <w:keepNext/>
      <w:tabs>
        <w:tab w:val="left" w:pos="1798"/>
      </w:tabs>
      <w:spacing w:after="160"/>
    </w:pPr>
    <w:rPr>
      <w:rFonts w:eastAsia="Times" w:cs="Arial"/>
      <w:sz w:val="20"/>
      <w:lang w:val="en-US" w:eastAsia="en-AU"/>
    </w:rPr>
  </w:style>
  <w:style w:type="paragraph" w:customStyle="1" w:styleId="TableHeading">
    <w:name w:val="Table Heading"/>
    <w:rsid w:val="00CA01C4"/>
    <w:pPr>
      <w:keepNext/>
      <w:spacing w:after="120"/>
    </w:pPr>
    <w:rPr>
      <w:rFonts w:eastAsia="Times"/>
      <w:b/>
      <w:caps/>
      <w:sz w:val="24"/>
      <w:szCs w:val="24"/>
    </w:rPr>
  </w:style>
  <w:style w:type="character" w:customStyle="1" w:styleId="Heading3Char">
    <w:name w:val="Heading 3 Char"/>
    <w:basedOn w:val="DefaultParagraphFont"/>
    <w:link w:val="Heading3"/>
    <w:rsid w:val="00CA01C4"/>
    <w:rPr>
      <w:rFonts w:eastAsia="Times"/>
      <w:b/>
      <w:bCs/>
      <w:sz w:val="24"/>
      <w:szCs w:val="24"/>
    </w:rPr>
  </w:style>
  <w:style w:type="character" w:customStyle="1" w:styleId="CATText-BoldandItalic">
    <w:name w:val="CAT Text - Bold and Italic"/>
    <w:rsid w:val="00CA01C4"/>
    <w:rPr>
      <w:b/>
      <w:i/>
    </w:rPr>
  </w:style>
  <w:style w:type="paragraph" w:styleId="BodyText">
    <w:name w:val="Body Text"/>
    <w:basedOn w:val="Normal"/>
    <w:link w:val="BodyTextChar"/>
    <w:rsid w:val="00CA01C4"/>
    <w:pPr>
      <w:tabs>
        <w:tab w:val="left" w:pos="1798"/>
      </w:tabs>
      <w:spacing w:after="120"/>
    </w:pPr>
    <w:rPr>
      <w:rFonts w:ascii="Times" w:eastAsia="Times" w:hAnsi="Times"/>
      <w:lang w:eastAsia="en-US"/>
    </w:rPr>
  </w:style>
  <w:style w:type="character" w:customStyle="1" w:styleId="BodyTextChar">
    <w:name w:val="Body Text Char"/>
    <w:basedOn w:val="DefaultParagraphFont"/>
    <w:link w:val="BodyText"/>
    <w:rsid w:val="00CA01C4"/>
    <w:rPr>
      <w:rFonts w:ascii="Times" w:eastAsia="Times" w:hAnsi="Times"/>
      <w:sz w:val="24"/>
      <w:szCs w:val="24"/>
    </w:rPr>
  </w:style>
  <w:style w:type="paragraph" w:customStyle="1" w:styleId="Bodytextbeforebullets">
    <w:name w:val="Body text before bullets"/>
    <w:basedOn w:val="Normal"/>
    <w:next w:val="Normal"/>
    <w:rsid w:val="00CA01C4"/>
    <w:pPr>
      <w:keepNext/>
      <w:tabs>
        <w:tab w:val="left" w:pos="1798"/>
      </w:tabs>
      <w:spacing w:after="80"/>
    </w:pPr>
    <w:rPr>
      <w:rFonts w:eastAsia="Times"/>
      <w:lang w:val="en-US" w:eastAsia="en-US"/>
    </w:rPr>
  </w:style>
  <w:style w:type="paragraph" w:customStyle="1" w:styleId="Bullet">
    <w:name w:val="Bullet"/>
    <w:link w:val="BulletChar"/>
    <w:uiPriority w:val="99"/>
    <w:qFormat/>
    <w:rsid w:val="00CA01C4"/>
    <w:pPr>
      <w:numPr>
        <w:numId w:val="1"/>
      </w:numPr>
      <w:spacing w:after="80"/>
      <w:ind w:left="360"/>
    </w:pPr>
    <w:rPr>
      <w:rFonts w:eastAsia="Calibri"/>
      <w:sz w:val="24"/>
      <w:szCs w:val="24"/>
    </w:rPr>
  </w:style>
  <w:style w:type="character" w:customStyle="1" w:styleId="BulletChar">
    <w:name w:val="Bullet Char"/>
    <w:link w:val="Bullet"/>
    <w:uiPriority w:val="99"/>
    <w:rsid w:val="00CA01C4"/>
    <w:rPr>
      <w:rFonts w:eastAsia="Calibri"/>
      <w:sz w:val="24"/>
      <w:szCs w:val="24"/>
    </w:rPr>
  </w:style>
  <w:style w:type="paragraph" w:customStyle="1" w:styleId="Bullet2">
    <w:name w:val="Bullet 2"/>
    <w:rsid w:val="00CA01C4"/>
    <w:pPr>
      <w:numPr>
        <w:numId w:val="2"/>
      </w:numPr>
      <w:tabs>
        <w:tab w:val="left" w:pos="726"/>
      </w:tabs>
      <w:spacing w:after="40"/>
      <w:ind w:left="720"/>
    </w:pPr>
    <w:rPr>
      <w:rFonts w:ascii="Times" w:eastAsia="Times" w:hAnsi="Times" w:cs="Arial"/>
      <w:sz w:val="24"/>
    </w:rPr>
  </w:style>
  <w:style w:type="paragraph" w:customStyle="1" w:styleId="Bullet2Last">
    <w:name w:val="Bullet 2 Last"/>
    <w:basedOn w:val="Bullet2"/>
    <w:rsid w:val="00CA01C4"/>
    <w:pPr>
      <w:spacing w:after="80"/>
      <w:ind w:left="714" w:hanging="357"/>
    </w:pPr>
  </w:style>
  <w:style w:type="paragraph" w:customStyle="1" w:styleId="BulletLast">
    <w:name w:val="Bullet Last"/>
    <w:basedOn w:val="Bullet"/>
    <w:uiPriority w:val="99"/>
    <w:rsid w:val="00CA01C4"/>
    <w:pPr>
      <w:spacing w:after="120"/>
      <w:ind w:left="357" w:hanging="357"/>
    </w:pPr>
  </w:style>
  <w:style w:type="paragraph" w:customStyle="1" w:styleId="element">
    <w:name w:val="element"/>
    <w:uiPriority w:val="99"/>
    <w:rsid w:val="00CA01C4"/>
    <w:pPr>
      <w:numPr>
        <w:numId w:val="25"/>
      </w:numPr>
      <w:spacing w:after="160"/>
    </w:pPr>
    <w:rPr>
      <w:rFonts w:eastAsia="Times"/>
      <w:b/>
      <w:color w:val="000000"/>
      <w:sz w:val="24"/>
      <w:szCs w:val="24"/>
    </w:rPr>
  </w:style>
  <w:style w:type="paragraph" w:customStyle="1" w:styleId="LeftColumn">
    <w:name w:val="Left Column"/>
    <w:rsid w:val="00CA01C4"/>
    <w:rPr>
      <w:rFonts w:ascii="Times" w:eastAsia="Times" w:hAnsi="Times"/>
      <w:b/>
      <w:bCs/>
      <w:sz w:val="24"/>
      <w:szCs w:val="24"/>
    </w:rPr>
  </w:style>
  <w:style w:type="paragraph" w:customStyle="1" w:styleId="performancec">
    <w:name w:val="performance c"/>
    <w:uiPriority w:val="99"/>
    <w:rsid w:val="00CA01C4"/>
    <w:pPr>
      <w:keepLines/>
      <w:numPr>
        <w:ilvl w:val="1"/>
        <w:numId w:val="25"/>
      </w:numPr>
      <w:spacing w:after="120" w:line="280" w:lineRule="exact"/>
    </w:pPr>
    <w:rPr>
      <w:rFonts w:eastAsia="Times"/>
      <w:color w:val="000000"/>
      <w:sz w:val="24"/>
      <w:szCs w:val="24"/>
    </w:rPr>
  </w:style>
  <w:style w:type="paragraph" w:customStyle="1" w:styleId="Spacerrow">
    <w:name w:val="Spacer row"/>
    <w:rsid w:val="00CA01C4"/>
    <w:rPr>
      <w:rFonts w:ascii="Times" w:eastAsia="Times" w:hAnsi="Times"/>
      <w:sz w:val="16"/>
      <w:szCs w:val="16"/>
    </w:rPr>
  </w:style>
  <w:style w:type="paragraph" w:styleId="ListParagraph">
    <w:name w:val="List Paragraph"/>
    <w:basedOn w:val="Normal"/>
    <w:uiPriority w:val="34"/>
    <w:qFormat/>
    <w:rsid w:val="00B262F9"/>
    <w:pPr>
      <w:spacing w:after="200" w:line="276" w:lineRule="auto"/>
      <w:ind w:left="720"/>
      <w:contextualSpacing/>
    </w:pPr>
    <w:rPr>
      <w:rFonts w:asciiTheme="minorHAnsi" w:hAnsiTheme="minorHAnsi" w:cstheme="minorBidi"/>
      <w:sz w:val="22"/>
      <w:szCs w:val="22"/>
      <w:lang w:eastAsia="en-US"/>
    </w:rPr>
  </w:style>
  <w:style w:type="character" w:styleId="CommentReference">
    <w:name w:val="annotation reference"/>
    <w:basedOn w:val="DefaultParagraphFont"/>
    <w:rsid w:val="006F7AF5"/>
    <w:rPr>
      <w:sz w:val="16"/>
      <w:szCs w:val="16"/>
    </w:rPr>
  </w:style>
  <w:style w:type="paragraph" w:styleId="CommentText">
    <w:name w:val="annotation text"/>
    <w:basedOn w:val="Normal"/>
    <w:link w:val="CommentTextChar"/>
    <w:rsid w:val="006F7AF5"/>
    <w:rPr>
      <w:sz w:val="20"/>
      <w:szCs w:val="20"/>
    </w:rPr>
  </w:style>
  <w:style w:type="character" w:customStyle="1" w:styleId="CommentTextChar">
    <w:name w:val="Comment Text Char"/>
    <w:basedOn w:val="DefaultParagraphFont"/>
    <w:link w:val="CommentText"/>
    <w:rsid w:val="006F7AF5"/>
    <w:rPr>
      <w:lang w:eastAsia="zh-CN"/>
    </w:rPr>
  </w:style>
  <w:style w:type="paragraph" w:styleId="CommentSubject">
    <w:name w:val="annotation subject"/>
    <w:basedOn w:val="CommentText"/>
    <w:next w:val="CommentText"/>
    <w:link w:val="CommentSubjectChar"/>
    <w:rsid w:val="006F7AF5"/>
    <w:rPr>
      <w:b/>
      <w:bCs/>
    </w:rPr>
  </w:style>
  <w:style w:type="character" w:customStyle="1" w:styleId="CommentSubjectChar">
    <w:name w:val="Comment Subject Char"/>
    <w:basedOn w:val="CommentTextChar"/>
    <w:link w:val="CommentSubject"/>
    <w:rsid w:val="006F7AF5"/>
    <w:rPr>
      <w:b/>
      <w:bCs/>
      <w:lang w:eastAsia="zh-CN"/>
    </w:rPr>
  </w:style>
</w:styles>
</file>

<file path=word/webSettings.xml><?xml version="1.0" encoding="utf-8"?>
<w:webSettings xmlns:r="http://schemas.openxmlformats.org/officeDocument/2006/relationships" xmlns:w="http://schemas.openxmlformats.org/wordprocessingml/2006/main">
  <w:divs>
    <w:div w:id="12546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3DED4-D4C6-4787-993D-E9CCDD37F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1080</Words>
  <Characters>6770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7835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Authorised DET User</dc:creator>
  <cp:lastModifiedBy>TAFE NSW</cp:lastModifiedBy>
  <cp:revision>2</cp:revision>
  <dcterms:created xsi:type="dcterms:W3CDTF">2013-02-13T23:18:00Z</dcterms:created>
  <dcterms:modified xsi:type="dcterms:W3CDTF">2013-02-13T23:18:00Z</dcterms:modified>
</cp:coreProperties>
</file>